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
        <w:gridCol w:w="7"/>
        <w:gridCol w:w="685"/>
        <w:gridCol w:w="1307"/>
        <w:gridCol w:w="486"/>
        <w:gridCol w:w="7"/>
        <w:gridCol w:w="1523"/>
        <w:gridCol w:w="831"/>
        <w:gridCol w:w="4844"/>
      </w:tblGrid>
      <w:tr w:rsidR="00DB4998" w14:paraId="0349A023" w14:textId="77777777" w:rsidTr="00610583">
        <w:trPr>
          <w:cantSplit/>
          <w:trHeight w:val="105"/>
        </w:trPr>
        <w:tc>
          <w:tcPr>
            <w:tcW w:w="5123" w:type="dxa"/>
            <w:gridSpan w:val="8"/>
            <w:vMerge w:val="restart"/>
            <w:tcBorders>
              <w:top w:val="nil"/>
              <w:left w:val="nil"/>
              <w:bottom w:val="nil"/>
              <w:right w:val="nil"/>
            </w:tcBorders>
          </w:tcPr>
          <w:p w14:paraId="7EDF6673" w14:textId="071197E1" w:rsidR="00DB4998" w:rsidRDefault="00BE2686">
            <w:pPr>
              <w:widowControl w:val="0"/>
              <w:rPr>
                <w:sz w:val="16"/>
              </w:rPr>
            </w:pPr>
            <w:r>
              <w:rPr>
                <w:b/>
                <w:noProof/>
                <w:sz w:val="24"/>
              </w:rPr>
              <w:drawing>
                <wp:anchor distT="0" distB="0" distL="114300" distR="114300" simplePos="0" relativeHeight="251657728" behindDoc="0" locked="0" layoutInCell="0" allowOverlap="1" wp14:anchorId="662C443A" wp14:editId="477981E1">
                  <wp:simplePos x="0" y="0"/>
                  <wp:positionH relativeFrom="column">
                    <wp:posOffset>1201816</wp:posOffset>
                  </wp:positionH>
                  <wp:positionV relativeFrom="paragraph">
                    <wp:posOffset>57150</wp:posOffset>
                  </wp:positionV>
                  <wp:extent cx="609600" cy="685800"/>
                  <wp:effectExtent l="0" t="0" r="0" b="0"/>
                  <wp:wrapTopAndBottom/>
                  <wp:docPr id="2" name="Рисунок 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anchor>
              </w:drawing>
            </w:r>
            <w:r w:rsidR="00884414">
              <w:t xml:space="preserve"> </w:t>
            </w:r>
            <w:r w:rsidR="00E25EC7">
              <w:fldChar w:fldCharType="begin"/>
            </w:r>
            <w:r w:rsidR="00DB4998">
              <w:instrText xml:space="preserve"> SEQ CHAPTER \h \r 1</w:instrText>
            </w:r>
            <w:r w:rsidR="00E25EC7">
              <w:fldChar w:fldCharType="end"/>
            </w:r>
            <w:r w:rsidR="00DB4998">
              <w:rPr>
                <w:sz w:val="24"/>
              </w:rPr>
              <w:t xml:space="preserve"> </w:t>
            </w:r>
            <w:r w:rsidR="00E25EC7">
              <w:rPr>
                <w:sz w:val="16"/>
              </w:rPr>
              <w:fldChar w:fldCharType="begin"/>
            </w:r>
            <w:r w:rsidR="00DB4998">
              <w:rPr>
                <w:sz w:val="16"/>
              </w:rPr>
              <w:instrText xml:space="preserve"> SEQ CHAPTER \h \r 1</w:instrText>
            </w:r>
            <w:r w:rsidR="00E25EC7">
              <w:rPr>
                <w:sz w:val="16"/>
              </w:rPr>
              <w:fldChar w:fldCharType="end"/>
            </w:r>
          </w:p>
          <w:p w14:paraId="5B6A3BAB" w14:textId="77777777" w:rsidR="00DB4998" w:rsidRDefault="00DB4998" w:rsidP="002B39A9">
            <w:pPr>
              <w:pStyle w:val="a4"/>
              <w:ind w:left="-249"/>
            </w:pPr>
            <w:r>
              <w:t>ФЕДЕРАЛЬНАЯ</w:t>
            </w:r>
            <w:r>
              <w:br/>
              <w:t>АНТИМОНОПОЛЬНАЯ СЛУЖБА</w:t>
            </w:r>
          </w:p>
          <w:p w14:paraId="157FEC8F" w14:textId="77777777" w:rsidR="00DB4998" w:rsidRDefault="00DB4998" w:rsidP="002B39A9">
            <w:pPr>
              <w:ind w:left="-249"/>
              <w:jc w:val="center"/>
              <w:rPr>
                <w:b/>
                <w:sz w:val="12"/>
              </w:rPr>
            </w:pPr>
          </w:p>
          <w:p w14:paraId="67A2F0D4" w14:textId="77777777" w:rsidR="00DB4998" w:rsidRDefault="00DB4998" w:rsidP="002B39A9">
            <w:pPr>
              <w:ind w:left="-249"/>
              <w:jc w:val="center"/>
              <w:rPr>
                <w:b/>
                <w:sz w:val="26"/>
              </w:rPr>
            </w:pPr>
            <w:r>
              <w:rPr>
                <w:b/>
                <w:sz w:val="26"/>
              </w:rPr>
              <w:t>УПРАВЛЕНИЕ</w:t>
            </w:r>
          </w:p>
          <w:p w14:paraId="70FDEEC5" w14:textId="77777777" w:rsidR="009C0C6B" w:rsidRDefault="009C0C6B" w:rsidP="002B39A9">
            <w:pPr>
              <w:ind w:left="-249"/>
              <w:jc w:val="center"/>
              <w:rPr>
                <w:b/>
                <w:sz w:val="26"/>
              </w:rPr>
            </w:pPr>
            <w:r>
              <w:rPr>
                <w:b/>
                <w:sz w:val="26"/>
              </w:rPr>
              <w:t>Федеральной антимонопольной службы</w:t>
            </w:r>
          </w:p>
          <w:p w14:paraId="58BE0223" w14:textId="77777777" w:rsidR="00DB4998" w:rsidRDefault="00DB4998" w:rsidP="002B39A9">
            <w:pPr>
              <w:ind w:left="-249"/>
              <w:jc w:val="center"/>
              <w:rPr>
                <w:b/>
                <w:sz w:val="24"/>
              </w:rPr>
            </w:pPr>
            <w:r>
              <w:rPr>
                <w:b/>
                <w:sz w:val="26"/>
              </w:rPr>
              <w:t>по Оренбургской области</w:t>
            </w:r>
          </w:p>
          <w:p w14:paraId="0C64DB40" w14:textId="77777777" w:rsidR="00487C21" w:rsidRDefault="00487C21" w:rsidP="00487C21">
            <w:pPr>
              <w:ind w:left="-249"/>
              <w:jc w:val="center"/>
              <w:rPr>
                <w:sz w:val="18"/>
              </w:rPr>
            </w:pPr>
          </w:p>
          <w:p w14:paraId="143BD442" w14:textId="77777777" w:rsidR="007D46E9" w:rsidRDefault="00D10621" w:rsidP="002B39A9">
            <w:pPr>
              <w:ind w:left="-249"/>
              <w:jc w:val="center"/>
              <w:rPr>
                <w:sz w:val="18"/>
              </w:rPr>
            </w:pPr>
            <w:r>
              <w:rPr>
                <w:sz w:val="18"/>
              </w:rPr>
              <w:t>Адрес места нахождения:</w:t>
            </w:r>
            <w:r w:rsidR="00610583">
              <w:rPr>
                <w:sz w:val="18"/>
              </w:rPr>
              <w:t xml:space="preserve"> </w:t>
            </w:r>
            <w:proofErr w:type="spellStart"/>
            <w:r w:rsidR="0004582E">
              <w:rPr>
                <w:sz w:val="18"/>
              </w:rPr>
              <w:t>г.Оренбург</w:t>
            </w:r>
            <w:proofErr w:type="spellEnd"/>
            <w:r w:rsidR="0004582E">
              <w:rPr>
                <w:sz w:val="18"/>
              </w:rPr>
              <w:t xml:space="preserve">, </w:t>
            </w:r>
            <w:proofErr w:type="spellStart"/>
            <w:r w:rsidR="0004582E">
              <w:rPr>
                <w:sz w:val="18"/>
              </w:rPr>
              <w:t>ул.Краснознаменная</w:t>
            </w:r>
            <w:proofErr w:type="spellEnd"/>
            <w:r w:rsidR="0004582E">
              <w:rPr>
                <w:sz w:val="18"/>
              </w:rPr>
              <w:t>, 22</w:t>
            </w:r>
          </w:p>
          <w:p w14:paraId="564AAFAF" w14:textId="77777777" w:rsidR="007D46E9" w:rsidRDefault="0004582E" w:rsidP="007D46E9">
            <w:pPr>
              <w:ind w:left="-249"/>
              <w:jc w:val="center"/>
              <w:rPr>
                <w:sz w:val="18"/>
              </w:rPr>
            </w:pPr>
            <w:r>
              <w:rPr>
                <w:sz w:val="18"/>
              </w:rPr>
              <w:t xml:space="preserve"> </w:t>
            </w:r>
            <w:r w:rsidR="007D46E9">
              <w:rPr>
                <w:sz w:val="18"/>
              </w:rPr>
              <w:t xml:space="preserve">Почтовый адрес: 460046, </w:t>
            </w:r>
            <w:proofErr w:type="spellStart"/>
            <w:r w:rsidR="007D46E9">
              <w:rPr>
                <w:sz w:val="18"/>
              </w:rPr>
              <w:t>г.Оренбург</w:t>
            </w:r>
            <w:proofErr w:type="spellEnd"/>
            <w:r w:rsidR="007D46E9">
              <w:rPr>
                <w:sz w:val="18"/>
              </w:rPr>
              <w:t xml:space="preserve">, ул. 9 Января, 64 </w:t>
            </w:r>
          </w:p>
          <w:p w14:paraId="0A429FE6" w14:textId="77777777" w:rsidR="00DB4998" w:rsidRDefault="00DB4998" w:rsidP="002B39A9">
            <w:pPr>
              <w:ind w:left="-249"/>
              <w:jc w:val="center"/>
              <w:rPr>
                <w:sz w:val="18"/>
              </w:rPr>
            </w:pPr>
            <w:r>
              <w:rPr>
                <w:sz w:val="18"/>
              </w:rPr>
              <w:t>тел. (3532) 78-66-17, факс (3532) 77-80-70</w:t>
            </w:r>
          </w:p>
          <w:p w14:paraId="38FCED6F" w14:textId="77777777" w:rsidR="00DB4998" w:rsidRDefault="00DB4998" w:rsidP="002B39A9">
            <w:pPr>
              <w:ind w:left="-249"/>
              <w:jc w:val="center"/>
              <w:rPr>
                <w:sz w:val="18"/>
                <w:lang w:val="en-US"/>
              </w:rPr>
            </w:pPr>
            <w:r>
              <w:rPr>
                <w:sz w:val="18"/>
                <w:lang w:val="en-US"/>
              </w:rPr>
              <w:t>e</w:t>
            </w:r>
            <w:r w:rsidRPr="0004582E">
              <w:rPr>
                <w:sz w:val="18"/>
              </w:rPr>
              <w:t>-</w:t>
            </w:r>
            <w:r>
              <w:rPr>
                <w:sz w:val="18"/>
                <w:lang w:val="en-US"/>
              </w:rPr>
              <w:t>mail</w:t>
            </w:r>
            <w:r w:rsidRPr="0004582E">
              <w:rPr>
                <w:sz w:val="18"/>
              </w:rPr>
              <w:t xml:space="preserve">: </w:t>
            </w:r>
            <w:hyperlink r:id="rId9" w:history="1">
              <w:r>
                <w:rPr>
                  <w:rStyle w:val="a3"/>
                  <w:lang w:val="en-US"/>
                </w:rPr>
                <w:t>to56@fas.gov.ru</w:t>
              </w:r>
            </w:hyperlink>
            <w:r>
              <w:rPr>
                <w:sz w:val="18"/>
                <w:lang w:val="en-US"/>
              </w:rPr>
              <w:t xml:space="preserve"> </w:t>
            </w:r>
          </w:p>
          <w:p w14:paraId="5A2D7B9D" w14:textId="77777777" w:rsidR="00DB4998" w:rsidRDefault="00DB4998">
            <w:pPr>
              <w:jc w:val="center"/>
              <w:rPr>
                <w:lang w:val="en-US"/>
              </w:rPr>
            </w:pPr>
          </w:p>
        </w:tc>
        <w:tc>
          <w:tcPr>
            <w:tcW w:w="4844" w:type="dxa"/>
            <w:tcBorders>
              <w:top w:val="nil"/>
              <w:left w:val="nil"/>
              <w:bottom w:val="nil"/>
              <w:right w:val="nil"/>
            </w:tcBorders>
          </w:tcPr>
          <w:p w14:paraId="1DEC0A08" w14:textId="77777777" w:rsidR="00DB4998" w:rsidRPr="004D2DA6" w:rsidRDefault="00DB4998" w:rsidP="004D2DA6">
            <w:pPr>
              <w:pStyle w:val="6"/>
              <w:rPr>
                <w:sz w:val="24"/>
                <w:szCs w:val="24"/>
                <w:lang w:val="en-US"/>
              </w:rPr>
            </w:pPr>
          </w:p>
        </w:tc>
      </w:tr>
      <w:tr w:rsidR="00DB4998" w:rsidRPr="00640877" w14:paraId="2658143D" w14:textId="77777777" w:rsidTr="00081C7D">
        <w:trPr>
          <w:cantSplit/>
          <w:trHeight w:val="685"/>
        </w:trPr>
        <w:tc>
          <w:tcPr>
            <w:tcW w:w="5123" w:type="dxa"/>
            <w:gridSpan w:val="8"/>
            <w:vMerge/>
            <w:tcBorders>
              <w:top w:val="nil"/>
              <w:left w:val="nil"/>
              <w:bottom w:val="nil"/>
              <w:right w:val="nil"/>
            </w:tcBorders>
          </w:tcPr>
          <w:p w14:paraId="3A912047" w14:textId="77777777" w:rsidR="00DB4998" w:rsidRDefault="00DB4998">
            <w:pPr>
              <w:jc w:val="center"/>
              <w:rPr>
                <w:lang w:val="en-US"/>
              </w:rPr>
            </w:pPr>
          </w:p>
        </w:tc>
        <w:tc>
          <w:tcPr>
            <w:tcW w:w="4844" w:type="dxa"/>
            <w:vMerge w:val="restart"/>
            <w:tcBorders>
              <w:top w:val="nil"/>
              <w:left w:val="nil"/>
              <w:bottom w:val="nil"/>
              <w:right w:val="nil"/>
            </w:tcBorders>
          </w:tcPr>
          <w:p w14:paraId="7AB748C8" w14:textId="77777777" w:rsidR="00E03571" w:rsidRPr="00D32C65" w:rsidRDefault="00E03571" w:rsidP="00E03571">
            <w:pPr>
              <w:pStyle w:val="af"/>
              <w:rPr>
                <w:rFonts w:ascii="Times New Roman" w:hAnsi="Times New Roman" w:cs="Times New Roman"/>
                <w:sz w:val="24"/>
                <w:szCs w:val="24"/>
              </w:rPr>
            </w:pPr>
            <w:r w:rsidRPr="00D32C65">
              <w:rPr>
                <w:rFonts w:ascii="Times New Roman" w:hAnsi="Times New Roman" w:cs="Times New Roman"/>
                <w:sz w:val="24"/>
                <w:szCs w:val="24"/>
              </w:rPr>
              <w:t>ООО «ДИНАСТИЯ»</w:t>
            </w:r>
          </w:p>
          <w:p w14:paraId="647010E6" w14:textId="77777777" w:rsidR="00E03571" w:rsidRPr="00D32C65" w:rsidRDefault="00E03571" w:rsidP="00E03571">
            <w:pPr>
              <w:pStyle w:val="af"/>
              <w:rPr>
                <w:rFonts w:ascii="Times New Roman" w:hAnsi="Times New Roman" w:cs="Times New Roman"/>
                <w:sz w:val="24"/>
                <w:szCs w:val="24"/>
              </w:rPr>
            </w:pPr>
          </w:p>
          <w:p w14:paraId="3A45254A" w14:textId="77777777" w:rsidR="00E03571" w:rsidRPr="00D32C65" w:rsidRDefault="00E03571" w:rsidP="00E03571">
            <w:pPr>
              <w:pStyle w:val="af"/>
              <w:rPr>
                <w:rFonts w:ascii="Times New Roman" w:hAnsi="Times New Roman" w:cs="Times New Roman"/>
                <w:sz w:val="24"/>
                <w:szCs w:val="24"/>
              </w:rPr>
            </w:pPr>
            <w:r w:rsidRPr="00D32C65">
              <w:rPr>
                <w:rFonts w:ascii="Times New Roman" w:hAnsi="Times New Roman" w:cs="Times New Roman"/>
                <w:sz w:val="24"/>
                <w:szCs w:val="24"/>
              </w:rPr>
              <w:t xml:space="preserve">460006, Оренбургская область, г. Оренбург, ул. Ташкентская, </w:t>
            </w:r>
            <w:proofErr w:type="spellStart"/>
            <w:r w:rsidRPr="00D32C65">
              <w:rPr>
                <w:rFonts w:ascii="Times New Roman" w:hAnsi="Times New Roman" w:cs="Times New Roman"/>
                <w:sz w:val="24"/>
                <w:szCs w:val="24"/>
              </w:rPr>
              <w:t>зд</w:t>
            </w:r>
            <w:proofErr w:type="spellEnd"/>
            <w:r w:rsidRPr="00D32C65">
              <w:rPr>
                <w:rFonts w:ascii="Times New Roman" w:hAnsi="Times New Roman" w:cs="Times New Roman"/>
                <w:sz w:val="24"/>
                <w:szCs w:val="24"/>
              </w:rPr>
              <w:t xml:space="preserve">. 56/2, стр. 1, </w:t>
            </w:r>
            <w:proofErr w:type="spellStart"/>
            <w:r w:rsidRPr="00D32C65">
              <w:rPr>
                <w:rFonts w:ascii="Times New Roman" w:hAnsi="Times New Roman" w:cs="Times New Roman"/>
                <w:sz w:val="24"/>
                <w:szCs w:val="24"/>
              </w:rPr>
              <w:t>помещ</w:t>
            </w:r>
            <w:proofErr w:type="spellEnd"/>
            <w:r w:rsidRPr="00D32C65">
              <w:rPr>
                <w:rFonts w:ascii="Times New Roman" w:hAnsi="Times New Roman" w:cs="Times New Roman"/>
                <w:sz w:val="24"/>
                <w:szCs w:val="24"/>
              </w:rPr>
              <w:t>. 12</w:t>
            </w:r>
          </w:p>
          <w:p w14:paraId="09B46AA4" w14:textId="77777777" w:rsidR="00E03571" w:rsidRPr="00D32C65" w:rsidRDefault="00E03571" w:rsidP="00E03571">
            <w:pPr>
              <w:pStyle w:val="af"/>
              <w:rPr>
                <w:rFonts w:ascii="Times New Roman" w:hAnsi="Times New Roman" w:cs="Times New Roman"/>
                <w:sz w:val="24"/>
                <w:szCs w:val="24"/>
              </w:rPr>
            </w:pPr>
          </w:p>
          <w:p w14:paraId="695D151D" w14:textId="77777777" w:rsidR="00E03571" w:rsidRPr="00D32C65" w:rsidRDefault="00E03571" w:rsidP="00E03571">
            <w:pPr>
              <w:pStyle w:val="af"/>
              <w:rPr>
                <w:rFonts w:ascii="Times New Roman" w:hAnsi="Times New Roman" w:cs="Times New Roman"/>
                <w:sz w:val="24"/>
                <w:szCs w:val="24"/>
              </w:rPr>
            </w:pPr>
            <w:r w:rsidRPr="00D32C65">
              <w:rPr>
                <w:rFonts w:ascii="Times New Roman" w:hAnsi="Times New Roman" w:cs="Times New Roman"/>
                <w:sz w:val="24"/>
                <w:szCs w:val="24"/>
              </w:rPr>
              <w:t>Государственное бюджетное учреждение здравоохранения «Оренбургская областная клиническая станция скорой медицинской помощи»</w:t>
            </w:r>
          </w:p>
          <w:p w14:paraId="32FFF458" w14:textId="77777777" w:rsidR="00E03571" w:rsidRPr="00D32C65" w:rsidRDefault="00E03571" w:rsidP="00E03571">
            <w:pPr>
              <w:pStyle w:val="af"/>
              <w:rPr>
                <w:rFonts w:ascii="Times New Roman" w:hAnsi="Times New Roman" w:cs="Times New Roman"/>
                <w:sz w:val="24"/>
                <w:szCs w:val="24"/>
              </w:rPr>
            </w:pPr>
          </w:p>
          <w:p w14:paraId="204DA2A5" w14:textId="77777777" w:rsidR="00E03571" w:rsidRPr="00D32C65" w:rsidRDefault="00E03571" w:rsidP="00E03571">
            <w:pPr>
              <w:pStyle w:val="af"/>
              <w:rPr>
                <w:rFonts w:ascii="Times New Roman" w:hAnsi="Times New Roman" w:cs="Times New Roman"/>
                <w:color w:val="334059"/>
                <w:sz w:val="24"/>
                <w:szCs w:val="24"/>
                <w:shd w:val="clear" w:color="auto" w:fill="FFFFFF"/>
              </w:rPr>
            </w:pPr>
            <w:r w:rsidRPr="00D32C65">
              <w:rPr>
                <w:rFonts w:ascii="Times New Roman" w:hAnsi="Times New Roman" w:cs="Times New Roman"/>
                <w:color w:val="334059"/>
                <w:sz w:val="24"/>
                <w:szCs w:val="24"/>
                <w:shd w:val="clear" w:color="auto" w:fill="FFFFFF"/>
              </w:rPr>
              <w:t>460048, Оренбургская область, г. Оренбург, ул. Монтажников, д. 1А</w:t>
            </w:r>
          </w:p>
          <w:p w14:paraId="5D656324" w14:textId="77777777" w:rsidR="00E03571" w:rsidRPr="00D32C65" w:rsidRDefault="00E03571" w:rsidP="00E03571">
            <w:pPr>
              <w:pStyle w:val="af"/>
              <w:rPr>
                <w:rFonts w:ascii="Times New Roman" w:hAnsi="Times New Roman" w:cs="Times New Roman"/>
                <w:color w:val="334059"/>
                <w:sz w:val="24"/>
                <w:szCs w:val="24"/>
                <w:shd w:val="clear" w:color="auto" w:fill="FFFFFF"/>
              </w:rPr>
            </w:pPr>
          </w:p>
          <w:p w14:paraId="159935B2" w14:textId="77777777" w:rsidR="00E03571" w:rsidRPr="00D32C65" w:rsidRDefault="00E03571" w:rsidP="00E03571">
            <w:pPr>
              <w:pStyle w:val="af"/>
              <w:rPr>
                <w:rFonts w:ascii="Times New Roman" w:hAnsi="Times New Roman" w:cs="Times New Roman"/>
                <w:color w:val="334059"/>
                <w:sz w:val="24"/>
                <w:szCs w:val="24"/>
                <w:shd w:val="clear" w:color="auto" w:fill="FFFFFF"/>
              </w:rPr>
            </w:pPr>
            <w:r w:rsidRPr="00D32C65">
              <w:rPr>
                <w:rFonts w:ascii="Times New Roman" w:hAnsi="Times New Roman" w:cs="Times New Roman"/>
                <w:color w:val="334059"/>
                <w:sz w:val="24"/>
                <w:szCs w:val="24"/>
                <w:shd w:val="clear" w:color="auto" w:fill="FFFFFF"/>
              </w:rPr>
              <w:t>е-</w:t>
            </w:r>
            <w:r w:rsidRPr="00D32C65">
              <w:rPr>
                <w:rFonts w:ascii="Times New Roman" w:hAnsi="Times New Roman" w:cs="Times New Roman"/>
                <w:color w:val="334059"/>
                <w:sz w:val="24"/>
                <w:szCs w:val="24"/>
                <w:shd w:val="clear" w:color="auto" w:fill="FFFFFF"/>
                <w:lang w:val="en-US"/>
              </w:rPr>
              <w:t>mail</w:t>
            </w:r>
            <w:r w:rsidRPr="00D32C65">
              <w:rPr>
                <w:rFonts w:ascii="Times New Roman" w:hAnsi="Times New Roman" w:cs="Times New Roman"/>
                <w:color w:val="334059"/>
                <w:sz w:val="24"/>
                <w:szCs w:val="24"/>
                <w:shd w:val="clear" w:color="auto" w:fill="FFFFFF"/>
              </w:rPr>
              <w:t xml:space="preserve">: </w:t>
            </w:r>
            <w:hyperlink r:id="rId10" w:history="1">
              <w:r w:rsidRPr="00D32C65">
                <w:rPr>
                  <w:rStyle w:val="a3"/>
                  <w:rFonts w:ascii="Times New Roman" w:hAnsi="Times New Roman" w:cs="Times New Roman"/>
                  <w:sz w:val="24"/>
                  <w:szCs w:val="24"/>
                  <w:shd w:val="clear" w:color="auto" w:fill="FFFFFF"/>
                  <w:lang w:val="en-US"/>
                </w:rPr>
                <w:t>gob</w:t>
              </w:r>
              <w:r w:rsidRPr="00D32C65">
                <w:rPr>
                  <w:rStyle w:val="a3"/>
                  <w:rFonts w:ascii="Times New Roman" w:hAnsi="Times New Roman" w:cs="Times New Roman"/>
                  <w:sz w:val="24"/>
                  <w:szCs w:val="24"/>
                  <w:shd w:val="clear" w:color="auto" w:fill="FFFFFF"/>
                </w:rPr>
                <w:t>33@</w:t>
              </w:r>
              <w:r w:rsidRPr="00D32C65">
                <w:rPr>
                  <w:rStyle w:val="a3"/>
                  <w:rFonts w:ascii="Times New Roman" w:hAnsi="Times New Roman" w:cs="Times New Roman"/>
                  <w:sz w:val="24"/>
                  <w:szCs w:val="24"/>
                  <w:shd w:val="clear" w:color="auto" w:fill="FFFFFF"/>
                  <w:lang w:val="en-US"/>
                </w:rPr>
                <w:t>mail</w:t>
              </w:r>
              <w:r w:rsidRPr="00D32C65">
                <w:rPr>
                  <w:rStyle w:val="a3"/>
                  <w:rFonts w:ascii="Times New Roman" w:hAnsi="Times New Roman" w:cs="Times New Roman"/>
                  <w:sz w:val="24"/>
                  <w:szCs w:val="24"/>
                  <w:shd w:val="clear" w:color="auto" w:fill="FFFFFF"/>
                </w:rPr>
                <w:t>.</w:t>
              </w:r>
              <w:r w:rsidRPr="00D32C65">
                <w:rPr>
                  <w:rStyle w:val="a3"/>
                  <w:rFonts w:ascii="Times New Roman" w:hAnsi="Times New Roman" w:cs="Times New Roman"/>
                  <w:sz w:val="24"/>
                  <w:szCs w:val="24"/>
                  <w:shd w:val="clear" w:color="auto" w:fill="FFFFFF"/>
                  <w:lang w:val="en-US"/>
                </w:rPr>
                <w:t>orb</w:t>
              </w:r>
              <w:r w:rsidRPr="00D32C65">
                <w:rPr>
                  <w:rStyle w:val="a3"/>
                  <w:rFonts w:ascii="Times New Roman" w:hAnsi="Times New Roman" w:cs="Times New Roman"/>
                  <w:sz w:val="24"/>
                  <w:szCs w:val="24"/>
                  <w:shd w:val="clear" w:color="auto" w:fill="FFFFFF"/>
                </w:rPr>
                <w:t>.</w:t>
              </w:r>
              <w:r w:rsidRPr="00D32C65">
                <w:rPr>
                  <w:rStyle w:val="a3"/>
                  <w:rFonts w:ascii="Times New Roman" w:hAnsi="Times New Roman" w:cs="Times New Roman"/>
                  <w:sz w:val="24"/>
                  <w:szCs w:val="24"/>
                  <w:shd w:val="clear" w:color="auto" w:fill="FFFFFF"/>
                  <w:lang w:val="en-US"/>
                </w:rPr>
                <w:t>ru</w:t>
              </w:r>
            </w:hyperlink>
            <w:r w:rsidRPr="00D32C65">
              <w:rPr>
                <w:rFonts w:ascii="Times New Roman" w:hAnsi="Times New Roman" w:cs="Times New Roman"/>
                <w:color w:val="334059"/>
                <w:sz w:val="24"/>
                <w:szCs w:val="24"/>
                <w:shd w:val="clear" w:color="auto" w:fill="FFFFFF"/>
              </w:rPr>
              <w:t xml:space="preserve">, </w:t>
            </w:r>
            <w:r w:rsidRPr="00D32C65">
              <w:rPr>
                <w:rFonts w:ascii="Times New Roman" w:hAnsi="Times New Roman" w:cs="Times New Roman"/>
                <w:color w:val="334059"/>
                <w:sz w:val="24"/>
                <w:szCs w:val="24"/>
                <w:shd w:val="clear" w:color="auto" w:fill="FFFFFF"/>
                <w:lang w:val="en-US"/>
              </w:rPr>
              <w:t>zakup</w:t>
            </w:r>
            <w:r w:rsidRPr="00D32C65">
              <w:rPr>
                <w:rFonts w:ascii="Times New Roman" w:hAnsi="Times New Roman" w:cs="Times New Roman"/>
                <w:color w:val="334059"/>
                <w:sz w:val="24"/>
                <w:szCs w:val="24"/>
                <w:shd w:val="clear" w:color="auto" w:fill="FFFFFF"/>
              </w:rPr>
              <w:t>-</w:t>
            </w:r>
            <w:r w:rsidRPr="00D32C65">
              <w:rPr>
                <w:rFonts w:ascii="Times New Roman" w:hAnsi="Times New Roman" w:cs="Times New Roman"/>
                <w:color w:val="334059"/>
                <w:sz w:val="24"/>
                <w:szCs w:val="24"/>
                <w:shd w:val="clear" w:color="auto" w:fill="FFFFFF"/>
                <w:lang w:val="en-US"/>
              </w:rPr>
              <w:t>orenssmp</w:t>
            </w:r>
            <w:r w:rsidRPr="00D32C65">
              <w:rPr>
                <w:rFonts w:ascii="Times New Roman" w:hAnsi="Times New Roman" w:cs="Times New Roman"/>
                <w:color w:val="334059"/>
                <w:sz w:val="24"/>
                <w:szCs w:val="24"/>
                <w:shd w:val="clear" w:color="auto" w:fill="FFFFFF"/>
              </w:rPr>
              <w:t>@</w:t>
            </w:r>
            <w:r w:rsidRPr="00D32C65">
              <w:rPr>
                <w:rFonts w:ascii="Times New Roman" w:hAnsi="Times New Roman" w:cs="Times New Roman"/>
                <w:color w:val="334059"/>
                <w:sz w:val="24"/>
                <w:szCs w:val="24"/>
                <w:shd w:val="clear" w:color="auto" w:fill="FFFFFF"/>
                <w:lang w:val="en-US"/>
              </w:rPr>
              <w:t>mail</w:t>
            </w:r>
            <w:r w:rsidRPr="00D32C65">
              <w:rPr>
                <w:rFonts w:ascii="Times New Roman" w:hAnsi="Times New Roman" w:cs="Times New Roman"/>
                <w:color w:val="334059"/>
                <w:sz w:val="24"/>
                <w:szCs w:val="24"/>
                <w:shd w:val="clear" w:color="auto" w:fill="FFFFFF"/>
              </w:rPr>
              <w:t>.</w:t>
            </w:r>
            <w:r w:rsidRPr="00D32C65">
              <w:rPr>
                <w:rFonts w:ascii="Times New Roman" w:hAnsi="Times New Roman" w:cs="Times New Roman"/>
                <w:color w:val="334059"/>
                <w:sz w:val="24"/>
                <w:szCs w:val="24"/>
                <w:shd w:val="clear" w:color="auto" w:fill="FFFFFF"/>
                <w:lang w:val="en-US"/>
              </w:rPr>
              <w:t>ru</w:t>
            </w:r>
          </w:p>
          <w:p w14:paraId="31ADAA6F" w14:textId="77777777" w:rsidR="00E03571" w:rsidRPr="00D32C65" w:rsidRDefault="00E03571" w:rsidP="00E03571">
            <w:pPr>
              <w:pStyle w:val="af"/>
              <w:rPr>
                <w:rFonts w:ascii="Times New Roman" w:hAnsi="Times New Roman" w:cs="Times New Roman"/>
                <w:color w:val="334059"/>
                <w:sz w:val="24"/>
                <w:szCs w:val="24"/>
                <w:shd w:val="clear" w:color="auto" w:fill="FFFFFF"/>
              </w:rPr>
            </w:pPr>
          </w:p>
          <w:p w14:paraId="5F16F095" w14:textId="77777777" w:rsidR="00E03571" w:rsidRPr="00D32C65" w:rsidRDefault="00E03571" w:rsidP="00E03571">
            <w:pPr>
              <w:pStyle w:val="af"/>
              <w:rPr>
                <w:rFonts w:ascii="Times New Roman" w:hAnsi="Times New Roman" w:cs="Times New Roman"/>
                <w:sz w:val="24"/>
                <w:szCs w:val="24"/>
              </w:rPr>
            </w:pPr>
            <w:r w:rsidRPr="00D32C65">
              <w:rPr>
                <w:rFonts w:ascii="Times New Roman" w:hAnsi="Times New Roman" w:cs="Times New Roman"/>
                <w:sz w:val="24"/>
                <w:szCs w:val="24"/>
              </w:rPr>
              <w:t>Государственное казенное учреждение Оренбургской области «Центр организации закупок»</w:t>
            </w:r>
          </w:p>
          <w:p w14:paraId="0E185A86" w14:textId="77777777" w:rsidR="00E03571" w:rsidRPr="00D32C65" w:rsidRDefault="00E03571" w:rsidP="00E03571">
            <w:pPr>
              <w:pStyle w:val="af"/>
              <w:rPr>
                <w:rFonts w:ascii="Times New Roman" w:hAnsi="Times New Roman" w:cs="Times New Roman"/>
                <w:sz w:val="24"/>
                <w:szCs w:val="24"/>
              </w:rPr>
            </w:pPr>
          </w:p>
          <w:p w14:paraId="57558AB7" w14:textId="77777777" w:rsidR="00E03571" w:rsidRPr="00D32C65" w:rsidRDefault="00E03571" w:rsidP="00E03571">
            <w:pPr>
              <w:pStyle w:val="af"/>
              <w:rPr>
                <w:rFonts w:ascii="Times New Roman" w:hAnsi="Times New Roman" w:cs="Times New Roman"/>
                <w:sz w:val="24"/>
                <w:szCs w:val="24"/>
              </w:rPr>
            </w:pPr>
            <w:r w:rsidRPr="00D32C65">
              <w:rPr>
                <w:rFonts w:ascii="Times New Roman" w:hAnsi="Times New Roman" w:cs="Times New Roman"/>
                <w:sz w:val="24"/>
                <w:szCs w:val="24"/>
              </w:rPr>
              <w:t>460006, г. Оренбург, ул. Комсомольская, 122</w:t>
            </w:r>
          </w:p>
          <w:p w14:paraId="07B765A0" w14:textId="77777777" w:rsidR="00E03571" w:rsidRPr="00D32C65" w:rsidRDefault="00E03571" w:rsidP="00E03571">
            <w:pPr>
              <w:pStyle w:val="af"/>
              <w:tabs>
                <w:tab w:val="left" w:pos="1665"/>
              </w:tabs>
              <w:rPr>
                <w:bCs/>
                <w:color w:val="000000"/>
                <w:sz w:val="24"/>
                <w:szCs w:val="24"/>
                <w:lang w:eastAsia="zh-CN"/>
              </w:rPr>
            </w:pPr>
            <w:r w:rsidRPr="00D32C65">
              <w:rPr>
                <w:rFonts w:ascii="Times New Roman" w:hAnsi="Times New Roman" w:cs="Times New Roman"/>
                <w:bCs/>
                <w:color w:val="000000"/>
                <w:sz w:val="24"/>
                <w:szCs w:val="24"/>
                <w:lang w:eastAsia="zh-CN"/>
              </w:rPr>
              <w:tab/>
            </w:r>
          </w:p>
          <w:p w14:paraId="21C2681E" w14:textId="77777777" w:rsidR="00E03571" w:rsidRPr="00D32C65" w:rsidRDefault="00E03571" w:rsidP="00E03571">
            <w:pPr>
              <w:pStyle w:val="af"/>
              <w:rPr>
                <w:rFonts w:ascii="Times New Roman" w:hAnsi="Times New Roman" w:cs="Times New Roman"/>
                <w:sz w:val="24"/>
                <w:szCs w:val="24"/>
              </w:rPr>
            </w:pPr>
            <w:hyperlink r:id="rId11" w:history="1">
              <w:r w:rsidRPr="00D32C65">
                <w:rPr>
                  <w:rStyle w:val="a3"/>
                  <w:rFonts w:ascii="Times New Roman" w:hAnsi="Times New Roman" w:cs="Times New Roman"/>
                  <w:sz w:val="24"/>
                  <w:szCs w:val="24"/>
                </w:rPr>
                <w:t>coz@mail.orb.ru</w:t>
              </w:r>
            </w:hyperlink>
            <w:r w:rsidRPr="00D32C65">
              <w:rPr>
                <w:rFonts w:ascii="Times New Roman" w:hAnsi="Times New Roman" w:cs="Times New Roman"/>
                <w:sz w:val="24"/>
                <w:szCs w:val="24"/>
              </w:rPr>
              <w:t xml:space="preserve"> </w:t>
            </w:r>
          </w:p>
          <w:p w14:paraId="3A211B32" w14:textId="77777777" w:rsidR="00E03571" w:rsidRPr="00D32C65" w:rsidRDefault="00E03571" w:rsidP="00E03571">
            <w:pPr>
              <w:pStyle w:val="af"/>
              <w:rPr>
                <w:rFonts w:ascii="Times New Roman" w:hAnsi="Times New Roman" w:cs="Times New Roman"/>
                <w:b/>
                <w:sz w:val="24"/>
                <w:szCs w:val="24"/>
              </w:rPr>
            </w:pPr>
          </w:p>
          <w:p w14:paraId="2CAB2E5C" w14:textId="77777777" w:rsidR="00E03571" w:rsidRPr="00D32C65" w:rsidRDefault="00E03571" w:rsidP="00E03571">
            <w:pPr>
              <w:pStyle w:val="af"/>
              <w:rPr>
                <w:rFonts w:ascii="Times New Roman" w:hAnsi="Times New Roman" w:cs="Times New Roman"/>
                <w:color w:val="383838"/>
                <w:sz w:val="24"/>
                <w:szCs w:val="24"/>
                <w:shd w:val="clear" w:color="auto" w:fill="FFFFFF"/>
              </w:rPr>
            </w:pPr>
            <w:r w:rsidRPr="00D32C65">
              <w:rPr>
                <w:rFonts w:ascii="Times New Roman" w:hAnsi="Times New Roman" w:cs="Times New Roman"/>
                <w:color w:val="383838"/>
                <w:sz w:val="24"/>
                <w:szCs w:val="24"/>
                <w:shd w:val="clear" w:color="auto" w:fill="FFFFFF"/>
              </w:rPr>
              <w:t xml:space="preserve">ООО «РАДУГА» </w:t>
            </w:r>
          </w:p>
          <w:p w14:paraId="3E1E584A" w14:textId="77777777" w:rsidR="00E03571" w:rsidRPr="00D32C65" w:rsidRDefault="00E03571" w:rsidP="00E03571">
            <w:pPr>
              <w:pStyle w:val="af"/>
              <w:rPr>
                <w:rFonts w:ascii="Times New Roman" w:hAnsi="Times New Roman" w:cs="Times New Roman"/>
                <w:color w:val="383838"/>
                <w:sz w:val="24"/>
                <w:szCs w:val="24"/>
                <w:shd w:val="clear" w:color="auto" w:fill="FFFFFF"/>
              </w:rPr>
            </w:pPr>
          </w:p>
          <w:p w14:paraId="2D2DD2B2" w14:textId="77777777" w:rsidR="00E03571" w:rsidRPr="00D32C65" w:rsidRDefault="00E03571" w:rsidP="00E03571">
            <w:pPr>
              <w:pStyle w:val="af"/>
              <w:rPr>
                <w:rFonts w:ascii="Times New Roman" w:hAnsi="Times New Roman" w:cs="Times New Roman"/>
                <w:color w:val="383838"/>
                <w:sz w:val="24"/>
                <w:szCs w:val="24"/>
                <w:shd w:val="clear" w:color="auto" w:fill="FFFFFF"/>
              </w:rPr>
            </w:pPr>
            <w:r w:rsidRPr="00D32C65">
              <w:rPr>
                <w:rFonts w:ascii="Times New Roman" w:hAnsi="Times New Roman" w:cs="Times New Roman"/>
                <w:color w:val="383838"/>
                <w:sz w:val="24"/>
                <w:szCs w:val="24"/>
                <w:shd w:val="clear" w:color="auto" w:fill="FFFFFF"/>
              </w:rPr>
              <w:t xml:space="preserve">443051, Самарская область, г. Самара, ул. Республиканская, </w:t>
            </w:r>
            <w:proofErr w:type="spellStart"/>
            <w:r w:rsidRPr="00D32C65">
              <w:rPr>
                <w:rFonts w:ascii="Times New Roman" w:hAnsi="Times New Roman" w:cs="Times New Roman"/>
                <w:color w:val="383838"/>
                <w:sz w:val="24"/>
                <w:szCs w:val="24"/>
                <w:shd w:val="clear" w:color="auto" w:fill="FFFFFF"/>
              </w:rPr>
              <w:t>зд</w:t>
            </w:r>
            <w:proofErr w:type="spellEnd"/>
            <w:r w:rsidRPr="00D32C65">
              <w:rPr>
                <w:rFonts w:ascii="Times New Roman" w:hAnsi="Times New Roman" w:cs="Times New Roman"/>
                <w:color w:val="383838"/>
                <w:sz w:val="24"/>
                <w:szCs w:val="24"/>
                <w:shd w:val="clear" w:color="auto" w:fill="FFFFFF"/>
              </w:rPr>
              <w:t xml:space="preserve">. 106, офис 13 </w:t>
            </w:r>
          </w:p>
          <w:p w14:paraId="51F8B8E6" w14:textId="77777777" w:rsidR="00E03571" w:rsidRPr="00D32C65" w:rsidRDefault="00E03571" w:rsidP="00E03571">
            <w:pPr>
              <w:pStyle w:val="af"/>
              <w:rPr>
                <w:rFonts w:ascii="Times New Roman" w:hAnsi="Times New Roman" w:cs="Times New Roman"/>
                <w:color w:val="383838"/>
                <w:sz w:val="24"/>
                <w:szCs w:val="24"/>
                <w:shd w:val="clear" w:color="auto" w:fill="FFFFFF"/>
              </w:rPr>
            </w:pPr>
          </w:p>
          <w:p w14:paraId="4DDA3F46" w14:textId="77777777" w:rsidR="00E03571" w:rsidRPr="00D32C65" w:rsidRDefault="00E03571" w:rsidP="00E03571">
            <w:pPr>
              <w:pStyle w:val="af"/>
              <w:rPr>
                <w:rFonts w:ascii="Times New Roman" w:hAnsi="Times New Roman" w:cs="Times New Roman"/>
                <w:color w:val="383838"/>
                <w:sz w:val="24"/>
                <w:szCs w:val="24"/>
                <w:shd w:val="clear" w:color="auto" w:fill="FFFFFF"/>
              </w:rPr>
            </w:pPr>
            <w:hyperlink r:id="rId12" w:history="1">
              <w:r w:rsidRPr="00D32C65">
                <w:rPr>
                  <w:rStyle w:val="a3"/>
                  <w:rFonts w:ascii="Times New Roman" w:hAnsi="Times New Roman" w:cs="Times New Roman"/>
                  <w:sz w:val="24"/>
                  <w:szCs w:val="24"/>
                  <w:shd w:val="clear" w:color="auto" w:fill="FFFFFF"/>
                  <w:lang w:val="en-US"/>
                </w:rPr>
                <w:t>clinicasovmed</w:t>
              </w:r>
              <w:r w:rsidRPr="00D32C65">
                <w:rPr>
                  <w:rStyle w:val="a3"/>
                  <w:rFonts w:ascii="Times New Roman" w:hAnsi="Times New Roman" w:cs="Times New Roman"/>
                  <w:sz w:val="24"/>
                  <w:szCs w:val="24"/>
                  <w:shd w:val="clear" w:color="auto" w:fill="FFFFFF"/>
                </w:rPr>
                <w:t>@</w:t>
              </w:r>
              <w:r w:rsidRPr="00D32C65">
                <w:rPr>
                  <w:rStyle w:val="a3"/>
                  <w:rFonts w:ascii="Times New Roman" w:hAnsi="Times New Roman" w:cs="Times New Roman"/>
                  <w:sz w:val="24"/>
                  <w:szCs w:val="24"/>
                  <w:shd w:val="clear" w:color="auto" w:fill="FFFFFF"/>
                  <w:lang w:val="en-US"/>
                </w:rPr>
                <w:t>mail</w:t>
              </w:r>
              <w:r w:rsidRPr="00D32C65">
                <w:rPr>
                  <w:rStyle w:val="a3"/>
                  <w:rFonts w:ascii="Times New Roman" w:hAnsi="Times New Roman" w:cs="Times New Roman"/>
                  <w:sz w:val="24"/>
                  <w:szCs w:val="24"/>
                  <w:shd w:val="clear" w:color="auto" w:fill="FFFFFF"/>
                </w:rPr>
                <w:t>.</w:t>
              </w:r>
              <w:r w:rsidRPr="00D32C65">
                <w:rPr>
                  <w:rStyle w:val="a3"/>
                  <w:rFonts w:ascii="Times New Roman" w:hAnsi="Times New Roman" w:cs="Times New Roman"/>
                  <w:sz w:val="24"/>
                  <w:szCs w:val="24"/>
                  <w:shd w:val="clear" w:color="auto" w:fill="FFFFFF"/>
                  <w:lang w:val="en-US"/>
                </w:rPr>
                <w:t>ru</w:t>
              </w:r>
            </w:hyperlink>
            <w:r w:rsidRPr="00D32C65">
              <w:rPr>
                <w:rFonts w:ascii="Times New Roman" w:hAnsi="Times New Roman" w:cs="Times New Roman"/>
                <w:color w:val="383838"/>
                <w:sz w:val="24"/>
                <w:szCs w:val="24"/>
                <w:shd w:val="clear" w:color="auto" w:fill="FFFFFF"/>
              </w:rPr>
              <w:t xml:space="preserve"> </w:t>
            </w:r>
          </w:p>
          <w:p w14:paraId="08971046" w14:textId="0624C2F0" w:rsidR="005550E9" w:rsidRPr="004D2DA6" w:rsidRDefault="005550E9" w:rsidP="00BC6525">
            <w:pPr>
              <w:pStyle w:val="western"/>
              <w:shd w:val="clear" w:color="auto" w:fill="FFFFFF"/>
              <w:ind w:right="176" w:firstLine="34"/>
              <w:jc w:val="left"/>
              <w:rPr>
                <w:sz w:val="24"/>
                <w:szCs w:val="24"/>
              </w:rPr>
            </w:pPr>
          </w:p>
        </w:tc>
      </w:tr>
      <w:tr w:rsidR="00DB4998" w14:paraId="693C1EAC" w14:textId="77777777" w:rsidTr="00081C7D">
        <w:trPr>
          <w:cantSplit/>
          <w:trHeight w:val="385"/>
        </w:trPr>
        <w:tc>
          <w:tcPr>
            <w:tcW w:w="277" w:type="dxa"/>
            <w:tcBorders>
              <w:top w:val="nil"/>
              <w:left w:val="nil"/>
              <w:bottom w:val="nil"/>
              <w:right w:val="nil"/>
            </w:tcBorders>
            <w:vAlign w:val="bottom"/>
          </w:tcPr>
          <w:p w14:paraId="1C0D3497" w14:textId="2A8DACC4" w:rsidR="00DB4998" w:rsidRPr="00640877" w:rsidRDefault="002B39A9">
            <w:pPr>
              <w:jc w:val="center"/>
            </w:pPr>
            <w:r w:rsidRPr="00640877">
              <w:t xml:space="preserve">      </w:t>
            </w:r>
          </w:p>
        </w:tc>
        <w:tc>
          <w:tcPr>
            <w:tcW w:w="1999" w:type="dxa"/>
            <w:gridSpan w:val="3"/>
            <w:tcBorders>
              <w:top w:val="nil"/>
              <w:left w:val="nil"/>
              <w:bottom w:val="single" w:sz="4" w:space="0" w:color="auto"/>
              <w:right w:val="nil"/>
            </w:tcBorders>
            <w:vAlign w:val="bottom"/>
          </w:tcPr>
          <w:p w14:paraId="41A742D2" w14:textId="1FAD8AC9" w:rsidR="00DB4998" w:rsidRPr="0006006C" w:rsidRDefault="00DB4998">
            <w:pPr>
              <w:jc w:val="center"/>
              <w:rPr>
                <w:sz w:val="24"/>
                <w:szCs w:val="24"/>
              </w:rPr>
            </w:pPr>
          </w:p>
        </w:tc>
        <w:tc>
          <w:tcPr>
            <w:tcW w:w="493" w:type="dxa"/>
            <w:gridSpan w:val="2"/>
            <w:tcBorders>
              <w:top w:val="nil"/>
              <w:left w:val="nil"/>
              <w:bottom w:val="nil"/>
              <w:right w:val="nil"/>
            </w:tcBorders>
            <w:vAlign w:val="bottom"/>
          </w:tcPr>
          <w:p w14:paraId="48BB5472" w14:textId="77777777" w:rsidR="00DB4998" w:rsidRDefault="00DB4998">
            <w:r>
              <w:rPr>
                <w:sz w:val="22"/>
              </w:rPr>
              <w:t>№</w:t>
            </w:r>
          </w:p>
        </w:tc>
        <w:tc>
          <w:tcPr>
            <w:tcW w:w="1523" w:type="dxa"/>
            <w:tcBorders>
              <w:top w:val="nil"/>
              <w:left w:val="nil"/>
              <w:bottom w:val="single" w:sz="4" w:space="0" w:color="auto"/>
              <w:right w:val="nil"/>
            </w:tcBorders>
            <w:vAlign w:val="bottom"/>
          </w:tcPr>
          <w:p w14:paraId="55A3714E" w14:textId="710CD7BB" w:rsidR="00DB4998" w:rsidRPr="004248C6" w:rsidRDefault="00DB4998">
            <w:pPr>
              <w:jc w:val="center"/>
              <w:rPr>
                <w:sz w:val="24"/>
                <w:szCs w:val="24"/>
              </w:rPr>
            </w:pPr>
          </w:p>
        </w:tc>
        <w:tc>
          <w:tcPr>
            <w:tcW w:w="831" w:type="dxa"/>
            <w:tcBorders>
              <w:top w:val="nil"/>
              <w:left w:val="nil"/>
              <w:bottom w:val="nil"/>
              <w:right w:val="nil"/>
            </w:tcBorders>
            <w:vAlign w:val="bottom"/>
          </w:tcPr>
          <w:p w14:paraId="7A3E99A5" w14:textId="77777777" w:rsidR="00DB4998" w:rsidRDefault="00DB4998">
            <w:pPr>
              <w:jc w:val="center"/>
            </w:pPr>
          </w:p>
        </w:tc>
        <w:tc>
          <w:tcPr>
            <w:tcW w:w="4844" w:type="dxa"/>
            <w:vMerge/>
            <w:tcBorders>
              <w:top w:val="nil"/>
              <w:left w:val="nil"/>
              <w:bottom w:val="nil"/>
              <w:right w:val="nil"/>
            </w:tcBorders>
            <w:vAlign w:val="bottom"/>
          </w:tcPr>
          <w:p w14:paraId="4E9946C0" w14:textId="77777777" w:rsidR="00DB4998" w:rsidRDefault="00DB4998"/>
        </w:tc>
      </w:tr>
      <w:tr w:rsidR="00DB4998" w14:paraId="7D854229" w14:textId="77777777" w:rsidTr="00081C7D">
        <w:trPr>
          <w:cantSplit/>
          <w:trHeight w:val="424"/>
        </w:trPr>
        <w:tc>
          <w:tcPr>
            <w:tcW w:w="277" w:type="dxa"/>
            <w:tcBorders>
              <w:top w:val="nil"/>
              <w:left w:val="nil"/>
              <w:bottom w:val="nil"/>
              <w:right w:val="nil"/>
            </w:tcBorders>
            <w:vAlign w:val="bottom"/>
          </w:tcPr>
          <w:p w14:paraId="42718E0B" w14:textId="77777777" w:rsidR="00DB4998" w:rsidRDefault="00DB4998">
            <w:pPr>
              <w:jc w:val="center"/>
            </w:pPr>
          </w:p>
        </w:tc>
        <w:tc>
          <w:tcPr>
            <w:tcW w:w="692" w:type="dxa"/>
            <w:gridSpan w:val="2"/>
            <w:tcBorders>
              <w:top w:val="nil"/>
              <w:left w:val="nil"/>
              <w:bottom w:val="nil"/>
              <w:right w:val="nil"/>
            </w:tcBorders>
            <w:vAlign w:val="bottom"/>
          </w:tcPr>
          <w:p w14:paraId="19630282" w14:textId="77777777" w:rsidR="00DB4998" w:rsidRDefault="00DB4998">
            <w:r>
              <w:t>На №</w:t>
            </w:r>
          </w:p>
        </w:tc>
        <w:tc>
          <w:tcPr>
            <w:tcW w:w="1307" w:type="dxa"/>
            <w:tcBorders>
              <w:top w:val="single" w:sz="4" w:space="0" w:color="auto"/>
              <w:left w:val="nil"/>
              <w:bottom w:val="single" w:sz="4" w:space="0" w:color="auto"/>
              <w:right w:val="nil"/>
            </w:tcBorders>
            <w:vAlign w:val="bottom"/>
          </w:tcPr>
          <w:p w14:paraId="0663E5C9" w14:textId="77777777" w:rsidR="00DB4998" w:rsidRPr="00B83CE1" w:rsidRDefault="00DB4998" w:rsidP="00DA25D6">
            <w:pPr>
              <w:pStyle w:val="30"/>
              <w:jc w:val="left"/>
              <w:rPr>
                <w:sz w:val="20"/>
              </w:rPr>
            </w:pPr>
          </w:p>
        </w:tc>
        <w:tc>
          <w:tcPr>
            <w:tcW w:w="493" w:type="dxa"/>
            <w:gridSpan w:val="2"/>
            <w:tcBorders>
              <w:top w:val="nil"/>
              <w:left w:val="nil"/>
              <w:bottom w:val="nil"/>
              <w:right w:val="nil"/>
            </w:tcBorders>
            <w:vAlign w:val="bottom"/>
          </w:tcPr>
          <w:p w14:paraId="4172F81B" w14:textId="77777777" w:rsidR="00DB4998" w:rsidRDefault="00DB4998">
            <w:pPr>
              <w:jc w:val="center"/>
            </w:pPr>
            <w:r>
              <w:rPr>
                <w:sz w:val="22"/>
              </w:rPr>
              <w:t>от</w:t>
            </w:r>
          </w:p>
        </w:tc>
        <w:tc>
          <w:tcPr>
            <w:tcW w:w="1523" w:type="dxa"/>
            <w:tcBorders>
              <w:top w:val="single" w:sz="4" w:space="0" w:color="auto"/>
              <w:left w:val="nil"/>
              <w:bottom w:val="single" w:sz="4" w:space="0" w:color="auto"/>
              <w:right w:val="nil"/>
            </w:tcBorders>
            <w:vAlign w:val="bottom"/>
          </w:tcPr>
          <w:p w14:paraId="72A50477" w14:textId="77777777" w:rsidR="00DB4998" w:rsidRPr="00B83CE1" w:rsidRDefault="00DB4998" w:rsidP="00745777">
            <w:pPr>
              <w:jc w:val="center"/>
            </w:pPr>
          </w:p>
        </w:tc>
        <w:tc>
          <w:tcPr>
            <w:tcW w:w="831" w:type="dxa"/>
            <w:tcBorders>
              <w:top w:val="nil"/>
              <w:left w:val="nil"/>
              <w:bottom w:val="nil"/>
              <w:right w:val="nil"/>
            </w:tcBorders>
            <w:vAlign w:val="bottom"/>
          </w:tcPr>
          <w:p w14:paraId="3FA92F35" w14:textId="77777777" w:rsidR="00DB4998" w:rsidRDefault="00DB4998">
            <w:pPr>
              <w:jc w:val="center"/>
            </w:pPr>
          </w:p>
        </w:tc>
        <w:tc>
          <w:tcPr>
            <w:tcW w:w="4844" w:type="dxa"/>
            <w:vMerge/>
            <w:tcBorders>
              <w:top w:val="nil"/>
              <w:left w:val="nil"/>
              <w:bottom w:val="nil"/>
              <w:right w:val="nil"/>
            </w:tcBorders>
            <w:vAlign w:val="bottom"/>
          </w:tcPr>
          <w:p w14:paraId="5884E655" w14:textId="77777777" w:rsidR="00DB4998" w:rsidRDefault="00DB4998"/>
        </w:tc>
      </w:tr>
      <w:tr w:rsidR="00DB4998" w14:paraId="4EFF90E6" w14:textId="77777777" w:rsidTr="00081C7D">
        <w:trPr>
          <w:cantSplit/>
          <w:trHeight w:val="179"/>
        </w:trPr>
        <w:tc>
          <w:tcPr>
            <w:tcW w:w="284" w:type="dxa"/>
            <w:gridSpan w:val="2"/>
            <w:tcBorders>
              <w:top w:val="nil"/>
              <w:left w:val="nil"/>
              <w:bottom w:val="nil"/>
              <w:right w:val="nil"/>
            </w:tcBorders>
          </w:tcPr>
          <w:p w14:paraId="7C4825B0" w14:textId="77777777" w:rsidR="00DB4998" w:rsidRDefault="00DB4998">
            <w:pPr>
              <w:jc w:val="center"/>
            </w:pPr>
          </w:p>
        </w:tc>
        <w:tc>
          <w:tcPr>
            <w:tcW w:w="685" w:type="dxa"/>
            <w:tcBorders>
              <w:top w:val="nil"/>
              <w:left w:val="nil"/>
              <w:bottom w:val="nil"/>
              <w:right w:val="nil"/>
            </w:tcBorders>
          </w:tcPr>
          <w:p w14:paraId="76DAC872" w14:textId="77777777" w:rsidR="00DB4998" w:rsidRDefault="00DB4998">
            <w:pPr>
              <w:jc w:val="center"/>
            </w:pPr>
          </w:p>
        </w:tc>
        <w:tc>
          <w:tcPr>
            <w:tcW w:w="1307" w:type="dxa"/>
            <w:tcBorders>
              <w:top w:val="single" w:sz="4" w:space="0" w:color="auto"/>
              <w:left w:val="nil"/>
              <w:bottom w:val="nil"/>
              <w:right w:val="nil"/>
            </w:tcBorders>
          </w:tcPr>
          <w:p w14:paraId="4248B2D4" w14:textId="77777777" w:rsidR="00DB4998" w:rsidRDefault="00DB4998">
            <w:pPr>
              <w:jc w:val="center"/>
            </w:pPr>
          </w:p>
        </w:tc>
        <w:tc>
          <w:tcPr>
            <w:tcW w:w="486" w:type="dxa"/>
            <w:tcBorders>
              <w:top w:val="nil"/>
              <w:left w:val="nil"/>
              <w:bottom w:val="nil"/>
              <w:right w:val="nil"/>
            </w:tcBorders>
          </w:tcPr>
          <w:p w14:paraId="7A013AC4" w14:textId="77777777" w:rsidR="00DB4998" w:rsidRDefault="00DB4998">
            <w:pPr>
              <w:jc w:val="center"/>
            </w:pPr>
          </w:p>
        </w:tc>
        <w:tc>
          <w:tcPr>
            <w:tcW w:w="1530" w:type="dxa"/>
            <w:gridSpan w:val="2"/>
            <w:tcBorders>
              <w:top w:val="single" w:sz="4" w:space="0" w:color="auto"/>
              <w:left w:val="nil"/>
              <w:bottom w:val="nil"/>
              <w:right w:val="nil"/>
            </w:tcBorders>
          </w:tcPr>
          <w:p w14:paraId="1C38638C" w14:textId="77777777" w:rsidR="00DB4998" w:rsidRDefault="00DB4998">
            <w:pPr>
              <w:jc w:val="center"/>
            </w:pPr>
          </w:p>
        </w:tc>
        <w:tc>
          <w:tcPr>
            <w:tcW w:w="831" w:type="dxa"/>
            <w:tcBorders>
              <w:top w:val="nil"/>
              <w:left w:val="nil"/>
              <w:bottom w:val="nil"/>
              <w:right w:val="nil"/>
            </w:tcBorders>
          </w:tcPr>
          <w:p w14:paraId="3A4FAC87" w14:textId="77777777" w:rsidR="00DB4998" w:rsidRDefault="00DB4998">
            <w:pPr>
              <w:jc w:val="center"/>
            </w:pPr>
          </w:p>
        </w:tc>
        <w:tc>
          <w:tcPr>
            <w:tcW w:w="4844" w:type="dxa"/>
            <w:vMerge/>
            <w:tcBorders>
              <w:top w:val="nil"/>
              <w:left w:val="nil"/>
              <w:bottom w:val="nil"/>
              <w:right w:val="nil"/>
            </w:tcBorders>
          </w:tcPr>
          <w:p w14:paraId="1D9A9980" w14:textId="77777777" w:rsidR="00DB4998" w:rsidRDefault="00DB4998"/>
        </w:tc>
      </w:tr>
      <w:tr w:rsidR="00DB4998" w:rsidRPr="00D32C65" w14:paraId="335044A4" w14:textId="77777777" w:rsidTr="00FF6D61">
        <w:trPr>
          <w:cantSplit/>
          <w:trHeight w:val="2133"/>
        </w:trPr>
        <w:tc>
          <w:tcPr>
            <w:tcW w:w="5123" w:type="dxa"/>
            <w:gridSpan w:val="8"/>
            <w:tcBorders>
              <w:top w:val="nil"/>
              <w:left w:val="nil"/>
              <w:bottom w:val="nil"/>
              <w:right w:val="nil"/>
            </w:tcBorders>
            <w:vAlign w:val="center"/>
          </w:tcPr>
          <w:p w14:paraId="3D66B9BF" w14:textId="77777777" w:rsidR="00DB4998" w:rsidRPr="00D32C65" w:rsidRDefault="00DB4998">
            <w:pPr>
              <w:pStyle w:val="2"/>
              <w:rPr>
                <w:sz w:val="24"/>
                <w:szCs w:val="24"/>
              </w:rPr>
            </w:pPr>
          </w:p>
        </w:tc>
        <w:tc>
          <w:tcPr>
            <w:tcW w:w="4844" w:type="dxa"/>
            <w:vMerge/>
            <w:tcBorders>
              <w:top w:val="nil"/>
              <w:left w:val="nil"/>
              <w:bottom w:val="nil"/>
              <w:right w:val="nil"/>
            </w:tcBorders>
          </w:tcPr>
          <w:p w14:paraId="28F0A756" w14:textId="77777777" w:rsidR="00DB4998" w:rsidRPr="00D32C65" w:rsidRDefault="00DB4998">
            <w:pPr>
              <w:rPr>
                <w:sz w:val="24"/>
                <w:szCs w:val="24"/>
              </w:rPr>
            </w:pPr>
          </w:p>
        </w:tc>
      </w:tr>
    </w:tbl>
    <w:p w14:paraId="29661C79" w14:textId="77777777" w:rsidR="0068056D" w:rsidRPr="00D32C65" w:rsidRDefault="0068056D" w:rsidP="00CB0DCA">
      <w:pPr>
        <w:spacing w:after="1" w:line="240" w:lineRule="atLeast"/>
        <w:rPr>
          <w:sz w:val="24"/>
          <w:szCs w:val="24"/>
        </w:rPr>
      </w:pPr>
    </w:p>
    <w:p w14:paraId="4D5F2014" w14:textId="77777777" w:rsidR="00A15F32" w:rsidRPr="00D32C65" w:rsidRDefault="00DB4998" w:rsidP="00A15F32">
      <w:pPr>
        <w:spacing w:after="1" w:line="240" w:lineRule="atLeast"/>
        <w:ind w:firstLine="708"/>
        <w:jc w:val="center"/>
        <w:rPr>
          <w:sz w:val="24"/>
          <w:szCs w:val="24"/>
        </w:rPr>
      </w:pPr>
      <w:r w:rsidRPr="00D32C65">
        <w:rPr>
          <w:b/>
          <w:sz w:val="24"/>
          <w:szCs w:val="24"/>
        </w:rPr>
        <w:t xml:space="preserve"> </w:t>
      </w:r>
      <w:r w:rsidR="00A15F32" w:rsidRPr="00D32C65">
        <w:rPr>
          <w:sz w:val="24"/>
          <w:szCs w:val="24"/>
        </w:rPr>
        <w:t>РЕШЕНИЕ</w:t>
      </w:r>
    </w:p>
    <w:p w14:paraId="555E7C1A" w14:textId="2CBD57DC" w:rsidR="00A15F32" w:rsidRPr="00D32C65" w:rsidRDefault="00105E1A" w:rsidP="00A15F32">
      <w:pPr>
        <w:spacing w:after="1" w:line="240" w:lineRule="atLeast"/>
        <w:ind w:firstLine="708"/>
        <w:jc w:val="center"/>
        <w:rPr>
          <w:sz w:val="24"/>
          <w:szCs w:val="24"/>
        </w:rPr>
      </w:pPr>
      <w:r w:rsidRPr="00D32C65">
        <w:rPr>
          <w:sz w:val="24"/>
          <w:szCs w:val="24"/>
        </w:rPr>
        <w:t>по делу № 056/</w:t>
      </w:r>
      <w:r w:rsidR="00640877" w:rsidRPr="00D32C65">
        <w:rPr>
          <w:sz w:val="24"/>
          <w:szCs w:val="24"/>
        </w:rPr>
        <w:t>06/</w:t>
      </w:r>
      <w:r w:rsidR="00B858D3" w:rsidRPr="00D32C65">
        <w:rPr>
          <w:sz w:val="24"/>
          <w:szCs w:val="24"/>
        </w:rPr>
        <w:t>10</w:t>
      </w:r>
      <w:r w:rsidR="00563838" w:rsidRPr="00D32C65">
        <w:rPr>
          <w:sz w:val="24"/>
          <w:szCs w:val="24"/>
        </w:rPr>
        <w:t>5</w:t>
      </w:r>
      <w:r w:rsidR="00B858D3" w:rsidRPr="00D32C65">
        <w:rPr>
          <w:sz w:val="24"/>
          <w:szCs w:val="24"/>
        </w:rPr>
        <w:t>-</w:t>
      </w:r>
      <w:r w:rsidR="00BC6525" w:rsidRPr="00D32C65">
        <w:rPr>
          <w:sz w:val="24"/>
          <w:szCs w:val="24"/>
        </w:rPr>
        <w:t>1586</w:t>
      </w:r>
      <w:r w:rsidR="00AB5029" w:rsidRPr="00D32C65">
        <w:rPr>
          <w:sz w:val="24"/>
          <w:szCs w:val="24"/>
        </w:rPr>
        <w:t>/202</w:t>
      </w:r>
      <w:r w:rsidR="008F5EB0" w:rsidRPr="00D32C65">
        <w:rPr>
          <w:sz w:val="24"/>
          <w:szCs w:val="24"/>
        </w:rPr>
        <w:t>5</w:t>
      </w:r>
    </w:p>
    <w:p w14:paraId="24CBCD4F" w14:textId="77777777" w:rsidR="00A15F32" w:rsidRPr="00D32C65" w:rsidRDefault="00A15F32" w:rsidP="00A15F32">
      <w:pPr>
        <w:spacing w:after="1" w:line="240" w:lineRule="atLeast"/>
        <w:ind w:firstLine="708"/>
        <w:jc w:val="both"/>
        <w:rPr>
          <w:sz w:val="24"/>
          <w:szCs w:val="24"/>
        </w:rPr>
      </w:pPr>
    </w:p>
    <w:p w14:paraId="39901DB3" w14:textId="0F61E5B2" w:rsidR="00A15F32" w:rsidRPr="00D32C65" w:rsidRDefault="00D332F9" w:rsidP="0006006C">
      <w:pPr>
        <w:jc w:val="both"/>
        <w:rPr>
          <w:sz w:val="24"/>
          <w:szCs w:val="24"/>
        </w:rPr>
      </w:pPr>
      <w:r w:rsidRPr="00D32C65">
        <w:rPr>
          <w:sz w:val="24"/>
          <w:szCs w:val="24"/>
        </w:rPr>
        <w:t>26</w:t>
      </w:r>
      <w:r w:rsidR="00BC6525" w:rsidRPr="00D32C65">
        <w:rPr>
          <w:sz w:val="24"/>
          <w:szCs w:val="24"/>
        </w:rPr>
        <w:t xml:space="preserve"> декабря</w:t>
      </w:r>
      <w:r w:rsidR="00563838" w:rsidRPr="00D32C65">
        <w:rPr>
          <w:sz w:val="24"/>
          <w:szCs w:val="24"/>
        </w:rPr>
        <w:t xml:space="preserve"> </w:t>
      </w:r>
      <w:r w:rsidR="00B3521C" w:rsidRPr="00D32C65">
        <w:rPr>
          <w:sz w:val="24"/>
          <w:szCs w:val="24"/>
        </w:rPr>
        <w:t>202</w:t>
      </w:r>
      <w:r w:rsidR="00123E34" w:rsidRPr="00D32C65">
        <w:rPr>
          <w:sz w:val="24"/>
          <w:szCs w:val="24"/>
        </w:rPr>
        <w:t>5</w:t>
      </w:r>
      <w:r w:rsidR="00323570" w:rsidRPr="00D32C65">
        <w:rPr>
          <w:sz w:val="24"/>
          <w:szCs w:val="24"/>
        </w:rPr>
        <w:t xml:space="preserve"> года                                                                                       </w:t>
      </w:r>
      <w:r w:rsidR="00640877" w:rsidRPr="00D32C65">
        <w:rPr>
          <w:sz w:val="24"/>
          <w:szCs w:val="24"/>
        </w:rPr>
        <w:t xml:space="preserve">   </w:t>
      </w:r>
      <w:r w:rsidR="000866DC" w:rsidRPr="00D32C65">
        <w:rPr>
          <w:sz w:val="24"/>
          <w:szCs w:val="24"/>
        </w:rPr>
        <w:t xml:space="preserve">               </w:t>
      </w:r>
      <w:r w:rsidR="00A15F32" w:rsidRPr="00D32C65">
        <w:rPr>
          <w:sz w:val="24"/>
          <w:szCs w:val="24"/>
        </w:rPr>
        <w:t>г. Оренбург</w:t>
      </w:r>
    </w:p>
    <w:p w14:paraId="68D0393C" w14:textId="77777777" w:rsidR="00A15F32" w:rsidRPr="00D32C65" w:rsidRDefault="007229F3" w:rsidP="0006006C">
      <w:pPr>
        <w:tabs>
          <w:tab w:val="left" w:pos="4456"/>
        </w:tabs>
        <w:ind w:firstLine="709"/>
        <w:jc w:val="both"/>
        <w:rPr>
          <w:sz w:val="24"/>
          <w:szCs w:val="24"/>
        </w:rPr>
      </w:pPr>
      <w:r w:rsidRPr="00D32C65">
        <w:rPr>
          <w:sz w:val="24"/>
          <w:szCs w:val="24"/>
        </w:rPr>
        <w:tab/>
      </w:r>
    </w:p>
    <w:p w14:paraId="1730B181" w14:textId="08ECF4EC" w:rsidR="00A15F32" w:rsidRPr="00D32C65" w:rsidRDefault="00A15F32" w:rsidP="004C49FD">
      <w:pPr>
        <w:ind w:firstLine="709"/>
        <w:jc w:val="both"/>
        <w:rPr>
          <w:sz w:val="24"/>
          <w:szCs w:val="24"/>
        </w:rPr>
      </w:pPr>
      <w:r w:rsidRPr="00D32C65">
        <w:rPr>
          <w:sz w:val="24"/>
          <w:szCs w:val="24"/>
        </w:rPr>
        <w:t>Резолютивная часть решения оглашена</w:t>
      </w:r>
      <w:r w:rsidR="003D7837" w:rsidRPr="00D32C65">
        <w:rPr>
          <w:sz w:val="24"/>
          <w:szCs w:val="24"/>
        </w:rPr>
        <w:t xml:space="preserve"> </w:t>
      </w:r>
      <w:r w:rsidR="00D332F9" w:rsidRPr="00D32C65">
        <w:rPr>
          <w:sz w:val="24"/>
          <w:szCs w:val="24"/>
        </w:rPr>
        <w:t>26</w:t>
      </w:r>
      <w:r w:rsidR="00BC6525" w:rsidRPr="00D32C65">
        <w:rPr>
          <w:sz w:val="24"/>
          <w:szCs w:val="24"/>
        </w:rPr>
        <w:t xml:space="preserve"> декабря</w:t>
      </w:r>
      <w:r w:rsidR="00563838" w:rsidRPr="00D32C65">
        <w:rPr>
          <w:sz w:val="24"/>
          <w:szCs w:val="24"/>
        </w:rPr>
        <w:t xml:space="preserve"> </w:t>
      </w:r>
      <w:r w:rsidR="00B3521C" w:rsidRPr="00D32C65">
        <w:rPr>
          <w:sz w:val="24"/>
          <w:szCs w:val="24"/>
        </w:rPr>
        <w:t>202</w:t>
      </w:r>
      <w:r w:rsidR="00123E34" w:rsidRPr="00D32C65">
        <w:rPr>
          <w:sz w:val="24"/>
          <w:szCs w:val="24"/>
        </w:rPr>
        <w:t>5</w:t>
      </w:r>
      <w:r w:rsidR="00B3521C" w:rsidRPr="00D32C65">
        <w:rPr>
          <w:sz w:val="24"/>
          <w:szCs w:val="24"/>
        </w:rPr>
        <w:t xml:space="preserve"> </w:t>
      </w:r>
      <w:r w:rsidRPr="00D32C65">
        <w:rPr>
          <w:sz w:val="24"/>
          <w:szCs w:val="24"/>
        </w:rPr>
        <w:t xml:space="preserve">года </w:t>
      </w:r>
    </w:p>
    <w:p w14:paraId="42165B42" w14:textId="41DE75E9" w:rsidR="00A15F32" w:rsidRPr="00D32C65" w:rsidRDefault="00A15F32" w:rsidP="004C49FD">
      <w:pPr>
        <w:ind w:firstLine="709"/>
        <w:jc w:val="both"/>
        <w:rPr>
          <w:sz w:val="24"/>
          <w:szCs w:val="24"/>
        </w:rPr>
      </w:pPr>
      <w:r w:rsidRPr="00D32C65">
        <w:rPr>
          <w:sz w:val="24"/>
          <w:szCs w:val="24"/>
        </w:rPr>
        <w:t>Решение в полном объеме изготовлено</w:t>
      </w:r>
      <w:r w:rsidR="003D7837" w:rsidRPr="00D32C65">
        <w:rPr>
          <w:sz w:val="24"/>
          <w:szCs w:val="24"/>
        </w:rPr>
        <w:t xml:space="preserve"> </w:t>
      </w:r>
      <w:r w:rsidR="00BC6525" w:rsidRPr="00D32C65">
        <w:rPr>
          <w:sz w:val="24"/>
          <w:szCs w:val="24"/>
        </w:rPr>
        <w:t xml:space="preserve">12 января 2026 </w:t>
      </w:r>
      <w:r w:rsidRPr="00D32C65">
        <w:rPr>
          <w:sz w:val="24"/>
          <w:szCs w:val="24"/>
        </w:rPr>
        <w:t>года</w:t>
      </w:r>
    </w:p>
    <w:p w14:paraId="6EB7D20F" w14:textId="77777777" w:rsidR="00303862" w:rsidRPr="00D32C65" w:rsidRDefault="00303862" w:rsidP="004C49FD">
      <w:pPr>
        <w:ind w:firstLine="709"/>
        <w:jc w:val="both"/>
        <w:rPr>
          <w:color w:val="FF0000"/>
          <w:sz w:val="24"/>
          <w:szCs w:val="24"/>
        </w:rPr>
      </w:pPr>
    </w:p>
    <w:p w14:paraId="5B2C380C" w14:textId="77777777" w:rsidR="001304FE" w:rsidRPr="00D23321" w:rsidRDefault="001304FE" w:rsidP="00940C02">
      <w:pPr>
        <w:tabs>
          <w:tab w:val="left" w:pos="709"/>
        </w:tabs>
        <w:ind w:firstLine="709"/>
        <w:jc w:val="both"/>
        <w:rPr>
          <w:sz w:val="26"/>
          <w:szCs w:val="26"/>
        </w:rPr>
      </w:pPr>
      <w:r w:rsidRPr="00D23321">
        <w:rPr>
          <w:sz w:val="26"/>
          <w:szCs w:val="26"/>
        </w:rPr>
        <w:t xml:space="preserve">Комиссия Оренбургского УФАС России по контролю в сфере осуществления закупок (далее по тексту - Комиссия Оренбургского УФАС России) в составе: 2026-2 Председателя Комиссии: Полубояровой Л.Ю., Членов Комиссии: Решетовой Н.Ю., Морозовой В.В., рассмотрение жалобы осуществлялось посредством видео-конференц-связи, в присутствии представителей: Государственного бюджетного учреждения здравоохранения «Оренбургская областная клиническая станция скорой медицинской помощи» - Сушко О.А. (по доверенности № 89 от 23.12.2025), Государственного казенного учреждения Оренбургской области «Центр организации закупок» - </w:t>
      </w:r>
      <w:proofErr w:type="spellStart"/>
      <w:r w:rsidRPr="00D23321">
        <w:rPr>
          <w:sz w:val="26"/>
          <w:szCs w:val="26"/>
        </w:rPr>
        <w:t>Дусаевой</w:t>
      </w:r>
      <w:proofErr w:type="spellEnd"/>
      <w:r w:rsidRPr="00D23321">
        <w:rPr>
          <w:sz w:val="26"/>
          <w:szCs w:val="26"/>
        </w:rPr>
        <w:t xml:space="preserve"> Р.Р. (по доверенности № 3 от 27.01.2025), </w:t>
      </w:r>
      <w:proofErr w:type="spellStart"/>
      <w:r w:rsidRPr="00D23321">
        <w:rPr>
          <w:sz w:val="26"/>
          <w:szCs w:val="26"/>
        </w:rPr>
        <w:t>Баймухамбетова</w:t>
      </w:r>
      <w:proofErr w:type="spellEnd"/>
      <w:r w:rsidRPr="00D23321">
        <w:rPr>
          <w:sz w:val="26"/>
          <w:szCs w:val="26"/>
        </w:rPr>
        <w:t xml:space="preserve"> К.Т. (по доверенности № 2 от 27.01.2025), ООО «ДИНАСТИЯ» - Рябцевой А.В., Трофимчук П.В. (по </w:t>
      </w:r>
      <w:proofErr w:type="spellStart"/>
      <w:r w:rsidRPr="00D23321">
        <w:rPr>
          <w:sz w:val="26"/>
          <w:szCs w:val="26"/>
        </w:rPr>
        <w:t>доеверенности</w:t>
      </w:r>
      <w:proofErr w:type="spellEnd"/>
      <w:r w:rsidRPr="00D23321">
        <w:rPr>
          <w:sz w:val="26"/>
          <w:szCs w:val="26"/>
        </w:rPr>
        <w:t xml:space="preserve"> №б/н от 17.12.2025 г.), ООО «РАДУГА» - </w:t>
      </w:r>
      <w:proofErr w:type="spellStart"/>
      <w:r w:rsidRPr="00D23321">
        <w:rPr>
          <w:sz w:val="26"/>
          <w:szCs w:val="26"/>
        </w:rPr>
        <w:t>Гарфутдиновой</w:t>
      </w:r>
      <w:proofErr w:type="spellEnd"/>
      <w:r w:rsidRPr="00D23321">
        <w:rPr>
          <w:sz w:val="26"/>
          <w:szCs w:val="26"/>
        </w:rPr>
        <w:t xml:space="preserve"> Л.И. (на </w:t>
      </w:r>
      <w:r w:rsidRPr="00D23321">
        <w:rPr>
          <w:sz w:val="26"/>
          <w:szCs w:val="26"/>
        </w:rPr>
        <w:lastRenderedPageBreak/>
        <w:t xml:space="preserve">основании приказа) рассмотрев жалобу ООО «ДИНАСТИЯ» (№ 202500106634001419 от 19.12.2025, </w:t>
      </w:r>
      <w:proofErr w:type="spellStart"/>
      <w:r w:rsidRPr="00D23321">
        <w:rPr>
          <w:sz w:val="26"/>
          <w:szCs w:val="26"/>
        </w:rPr>
        <w:t>вх</w:t>
      </w:r>
      <w:proofErr w:type="spellEnd"/>
      <w:r w:rsidRPr="00D23321">
        <w:rPr>
          <w:sz w:val="26"/>
          <w:szCs w:val="26"/>
        </w:rPr>
        <w:t xml:space="preserve">. № 13700/25 от 22.12.2025) на действия комиссии по осуществлению закупки Государственного бюджетного учреждения здравоохранения «Оренбургская областная клиническая станция скорой медицинской помощи» при проведении электронного аукциона на оказание услуг по проведению медицинского осмотра работников, занятых на тяжелых работах и на работах с вредными и (или) опасными условиями труда г. Оренбург (извещение № 0853500000325009910), </w:t>
      </w:r>
    </w:p>
    <w:p w14:paraId="2367C1AC" w14:textId="169604B1" w:rsidR="001304FE" w:rsidRPr="00D23321" w:rsidRDefault="001304FE" w:rsidP="001304FE">
      <w:pPr>
        <w:tabs>
          <w:tab w:val="left" w:pos="709"/>
        </w:tabs>
        <w:ind w:firstLine="709"/>
        <w:jc w:val="center"/>
        <w:rPr>
          <w:sz w:val="26"/>
          <w:szCs w:val="26"/>
        </w:rPr>
      </w:pPr>
      <w:r w:rsidRPr="00D23321">
        <w:rPr>
          <w:sz w:val="26"/>
          <w:szCs w:val="26"/>
        </w:rPr>
        <w:t>УСТАНОВИЛА:</w:t>
      </w:r>
    </w:p>
    <w:p w14:paraId="143EBFEA" w14:textId="77777777" w:rsidR="001304FE" w:rsidRPr="00D23321" w:rsidRDefault="001304FE" w:rsidP="00940C02">
      <w:pPr>
        <w:tabs>
          <w:tab w:val="left" w:pos="709"/>
        </w:tabs>
        <w:ind w:firstLine="709"/>
        <w:jc w:val="both"/>
        <w:rPr>
          <w:sz w:val="26"/>
          <w:szCs w:val="26"/>
        </w:rPr>
      </w:pPr>
      <w:r w:rsidRPr="00D23321">
        <w:rPr>
          <w:sz w:val="26"/>
          <w:szCs w:val="26"/>
        </w:rPr>
        <w:t xml:space="preserve">22 декабря 2025 года в Оренбургское УФАС России поступила жалоба ООО «ДИНАСТИЯ» (далее – Заявитель) (№ 202500106634001419 от 19.12.2025, </w:t>
      </w:r>
      <w:proofErr w:type="spellStart"/>
      <w:r w:rsidRPr="00D23321">
        <w:rPr>
          <w:sz w:val="26"/>
          <w:szCs w:val="26"/>
        </w:rPr>
        <w:t>вх</w:t>
      </w:r>
      <w:proofErr w:type="spellEnd"/>
      <w:r w:rsidRPr="00D23321">
        <w:rPr>
          <w:sz w:val="26"/>
          <w:szCs w:val="26"/>
        </w:rPr>
        <w:t xml:space="preserve">. № 13700/25 от 22.12.2025) на действия комиссии по осуществлению закупки Государственного бюджетного учреждения здравоохранения «Оренбургская областная клиническая станция скорой медицинской помощи» (далее – Заказчик) при проведении электронного аукциона на оказание услуг по проведению медицинского осмотра работников, занятых на тяжелых работах и на работах с вредными и (или) опасными условиями труда г. Оренбург (извещение № 0853500000325009910). </w:t>
      </w:r>
    </w:p>
    <w:p w14:paraId="4A6002A9" w14:textId="77777777" w:rsidR="001304FE" w:rsidRPr="00D23321" w:rsidRDefault="001304FE" w:rsidP="00940C02">
      <w:pPr>
        <w:tabs>
          <w:tab w:val="left" w:pos="709"/>
        </w:tabs>
        <w:ind w:firstLine="709"/>
        <w:jc w:val="both"/>
        <w:rPr>
          <w:sz w:val="26"/>
          <w:szCs w:val="26"/>
        </w:rPr>
      </w:pPr>
      <w:r w:rsidRPr="00D23321">
        <w:rPr>
          <w:sz w:val="26"/>
          <w:szCs w:val="26"/>
        </w:rPr>
        <w:t xml:space="preserve">В связи с поступившей жалобой, в порядке ч. 7 ст.106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Заказчику выставлено требование о приостановлении осуществления закупки, в части заключения контракта, до рассмотрения жалобы по существу. В рассмотрении жалобы объявлялся перерыв до 26.12.2025 г. 12 ч. 00 мин. </w:t>
      </w:r>
    </w:p>
    <w:p w14:paraId="67D6D675" w14:textId="77777777" w:rsidR="001304FE" w:rsidRPr="00D23321" w:rsidRDefault="001304FE" w:rsidP="00940C02">
      <w:pPr>
        <w:tabs>
          <w:tab w:val="left" w:pos="709"/>
        </w:tabs>
        <w:ind w:firstLine="709"/>
        <w:jc w:val="both"/>
        <w:rPr>
          <w:sz w:val="26"/>
          <w:szCs w:val="26"/>
        </w:rPr>
      </w:pPr>
      <w:r w:rsidRPr="00D23321">
        <w:rPr>
          <w:sz w:val="26"/>
          <w:szCs w:val="26"/>
        </w:rPr>
        <w:t xml:space="preserve">Представители Заявителя доводы жалобы поддержали в полном объеме, пояснив, что заявка ООО «РАДУГА» допущена к участию в закупке с нарушением положений ст. 31 Закона о контрактной системе. Представитель Заказчика полностью поддержал доводы, изложенные в письменных пояснениях, указав, что услуга, требуемая Заказчику подразумевает оказание периодического медицинского осмотра, а не предварительного медицинского осмотра, как указано в жалобе, при этом основания для допуска заявки ООО «РАДУГА» имелись, поскольку Заказчик в ходе рассмотрения заявок связался с представителем ООО «РАДУГА» в целях выявления наличия у данного участника закупки мобильной группы для оказания услуг, предусмотренных извещением. После того, как данный участник закупки подтвердил, что оказание услуги будет осуществляться мобильными бригадами врачей-специалистов медицинской организации, заявка ООО «РАДУГА» была допущена к 2026-2 участию в закупке. </w:t>
      </w:r>
    </w:p>
    <w:p w14:paraId="4924560F" w14:textId="77777777" w:rsidR="001304FE" w:rsidRPr="00D23321" w:rsidRDefault="001304FE" w:rsidP="00940C02">
      <w:pPr>
        <w:tabs>
          <w:tab w:val="left" w:pos="709"/>
        </w:tabs>
        <w:ind w:firstLine="709"/>
        <w:jc w:val="both"/>
        <w:rPr>
          <w:sz w:val="26"/>
          <w:szCs w:val="26"/>
        </w:rPr>
      </w:pPr>
      <w:r w:rsidRPr="00D23321">
        <w:rPr>
          <w:sz w:val="26"/>
          <w:szCs w:val="26"/>
        </w:rPr>
        <w:t xml:space="preserve">Представители Уполномоченного органа жалобу просили признать необоснованной, полностью поддержав представителя Заказчика, пояснив следующее. В соответствии с требованиями к участникам закупки, указанным в извещении, победитель закупки ООО «РАДУГА» предоставил выписку из реестра лицензий, подтверждающую наличие у него лицензии на медицинскую деятельность в соответствии с п. 46 ч. 1 ст. 12 Федерального закона от 04.05.2011 № 99-ФЗ «О лицензировании отдельных видов деятельности» на право оказания услуг, являющихся предметом закупки. </w:t>
      </w:r>
    </w:p>
    <w:p w14:paraId="171631A7" w14:textId="77777777" w:rsidR="001304FE" w:rsidRPr="00D23321" w:rsidRDefault="001304FE" w:rsidP="00940C02">
      <w:pPr>
        <w:tabs>
          <w:tab w:val="left" w:pos="709"/>
        </w:tabs>
        <w:ind w:firstLine="709"/>
        <w:jc w:val="both"/>
        <w:rPr>
          <w:sz w:val="26"/>
          <w:szCs w:val="26"/>
        </w:rPr>
      </w:pPr>
      <w:r w:rsidRPr="00D23321">
        <w:rPr>
          <w:sz w:val="26"/>
          <w:szCs w:val="26"/>
        </w:rPr>
        <w:t xml:space="preserve">Согласно п. 3.1 проекта контракта, оказание услуг осуществляется в соответствии с требованиями действующего законодательства Российской Федерации, приказа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w:t>
      </w:r>
      <w:r w:rsidRPr="00D23321">
        <w:rPr>
          <w:sz w:val="26"/>
          <w:szCs w:val="26"/>
        </w:rPr>
        <w:lastRenderedPageBreak/>
        <w:t xml:space="preserve">вредными и (или) опасными производственными факторами, а также работам, при выполнении которых проводятся обязательные предварительны и периодические медицинские осмотры» (далее – Приказ № 29н). </w:t>
      </w:r>
    </w:p>
    <w:p w14:paraId="7EF9DDA2" w14:textId="77777777" w:rsidR="001304FE" w:rsidRPr="00D23321" w:rsidRDefault="001304FE" w:rsidP="00940C02">
      <w:pPr>
        <w:tabs>
          <w:tab w:val="left" w:pos="709"/>
        </w:tabs>
        <w:ind w:firstLine="709"/>
        <w:jc w:val="both"/>
        <w:rPr>
          <w:sz w:val="26"/>
          <w:szCs w:val="26"/>
        </w:rPr>
      </w:pPr>
      <w:r w:rsidRPr="00D23321">
        <w:rPr>
          <w:sz w:val="26"/>
          <w:szCs w:val="26"/>
        </w:rPr>
        <w:t xml:space="preserve">Согласно положениям п. 3.4.проекта контракта, местом оказания услуг является: Оренбургская область, город Оренбург, территория Исполнителя. Между тем, пунктом 3.5 проекта контракта предусмотрена возможность оказания услуги мобильными бригадами врачей-специалистов медицинской организации. </w:t>
      </w:r>
    </w:p>
    <w:p w14:paraId="0CDA4FB7" w14:textId="77777777" w:rsidR="001304FE" w:rsidRPr="00D23321" w:rsidRDefault="001304FE" w:rsidP="00940C02">
      <w:pPr>
        <w:tabs>
          <w:tab w:val="left" w:pos="709"/>
        </w:tabs>
        <w:ind w:firstLine="709"/>
        <w:jc w:val="both"/>
        <w:rPr>
          <w:sz w:val="26"/>
          <w:szCs w:val="26"/>
        </w:rPr>
      </w:pPr>
      <w:r w:rsidRPr="00D23321">
        <w:rPr>
          <w:sz w:val="26"/>
          <w:szCs w:val="26"/>
        </w:rPr>
        <w:t xml:space="preserve">Представитель ООО «РАДУГА» просил жалобу признать необоснованной, полностью поддержав позицию представителей Заказчика и Уполномоченного органа, пояснив, что оказывать услуги, предусмотренные контрактом, предполагалось мобильными бригадами врачей-специалистов медицинской организации. Между тем, на уточняющий вопрос Комиссии Оренбургского УФАС России относительно содержания в заявке ООО «РАДУГА» сведений об этом, подтвердил, что подобное указание в заявке ООО «РАДУГА» отсутствовало. </w:t>
      </w:r>
    </w:p>
    <w:p w14:paraId="23812283" w14:textId="77777777" w:rsidR="001304FE" w:rsidRPr="00D23321" w:rsidRDefault="001304FE" w:rsidP="00940C02">
      <w:pPr>
        <w:tabs>
          <w:tab w:val="left" w:pos="709"/>
        </w:tabs>
        <w:ind w:firstLine="709"/>
        <w:jc w:val="both"/>
        <w:rPr>
          <w:sz w:val="26"/>
          <w:szCs w:val="26"/>
        </w:rPr>
      </w:pPr>
      <w:r w:rsidRPr="00D23321">
        <w:rPr>
          <w:sz w:val="26"/>
          <w:szCs w:val="26"/>
        </w:rPr>
        <w:t xml:space="preserve">Представители Заявителя просили обратить внимание Комиссии Оренбургского УФАС России на недопустимость переговоров между заказчиком, членами комиссии по осуществлению закупки и участниками закупки во время рассмотрения заявок, указали, что данный факт свидетельствует об отсутствии равного подхода к рассмотрению заявок участников закупки, а также просили обратить внимание, что Заявитель подал заявку на участие в данной закупке и его заявка полностью соответствовала требованиям извещения. Заявитель при этом, имеет соответствующую лицензию на оказание медицинских услуг, предусмотренных извещением с указанием адреса оказания услуг, который отвечает требованиям контракта. </w:t>
      </w:r>
    </w:p>
    <w:p w14:paraId="5A22EBBB" w14:textId="77777777" w:rsidR="001304FE" w:rsidRPr="00D23321" w:rsidRDefault="001304FE" w:rsidP="00940C02">
      <w:pPr>
        <w:tabs>
          <w:tab w:val="left" w:pos="709"/>
        </w:tabs>
        <w:ind w:firstLine="709"/>
        <w:jc w:val="both"/>
        <w:rPr>
          <w:sz w:val="26"/>
          <w:szCs w:val="26"/>
        </w:rPr>
      </w:pPr>
      <w:r w:rsidRPr="00D23321">
        <w:rPr>
          <w:sz w:val="26"/>
          <w:szCs w:val="26"/>
        </w:rPr>
        <w:t xml:space="preserve">В результате рассмотрения жалобы и осуществления в соответствии с ч. 3 ст. 99 Закона о контрактной системе, внеплановой проверки, Комиссия Оренбургского УФАС России, проанализировав представленные документы, заслушав доводы сторон, пришла к следующим выводам: </w:t>
      </w:r>
    </w:p>
    <w:p w14:paraId="6CEFD920" w14:textId="77777777" w:rsidR="001304FE" w:rsidRPr="00D23321" w:rsidRDefault="001304FE" w:rsidP="00940C02">
      <w:pPr>
        <w:tabs>
          <w:tab w:val="left" w:pos="709"/>
        </w:tabs>
        <w:ind w:firstLine="709"/>
        <w:jc w:val="both"/>
        <w:rPr>
          <w:sz w:val="26"/>
          <w:szCs w:val="26"/>
        </w:rPr>
      </w:pPr>
      <w:r w:rsidRPr="00D23321">
        <w:rPr>
          <w:sz w:val="26"/>
          <w:szCs w:val="26"/>
        </w:rPr>
        <w:t xml:space="preserve">08.12.2025 г. на официальном сайте Российской Федерации (единая информационная система) для размещения информации о размещении закупок в сети Интернет www.zakupki.gov.ru и на электронной площадке РТС-тендер размещено извещение о проведении открытого аукциона в электронной форме на оказание услуг по проведению медицинского осмотра работников, занятых на тяжелых работах и на работах с вредными и (или) опасными условиями труда г. Оренбург (извещение № 0853500000325009910). </w:t>
      </w:r>
    </w:p>
    <w:p w14:paraId="144D1CFB" w14:textId="77777777" w:rsidR="001304FE" w:rsidRPr="00D23321" w:rsidRDefault="001304FE" w:rsidP="00940C02">
      <w:pPr>
        <w:tabs>
          <w:tab w:val="left" w:pos="709"/>
        </w:tabs>
        <w:ind w:firstLine="709"/>
        <w:jc w:val="both"/>
        <w:rPr>
          <w:sz w:val="26"/>
          <w:szCs w:val="26"/>
        </w:rPr>
      </w:pPr>
      <w:r w:rsidRPr="00D23321">
        <w:rPr>
          <w:sz w:val="26"/>
          <w:szCs w:val="26"/>
        </w:rPr>
        <w:t xml:space="preserve">Начальная (максимальная) цена контракта составляет 5 727100,00 рублей. </w:t>
      </w:r>
    </w:p>
    <w:p w14:paraId="360B7680" w14:textId="232A8A63" w:rsidR="001304FE" w:rsidRPr="00D23321" w:rsidRDefault="001304FE" w:rsidP="00940C02">
      <w:pPr>
        <w:tabs>
          <w:tab w:val="left" w:pos="709"/>
        </w:tabs>
        <w:ind w:firstLine="709"/>
        <w:jc w:val="both"/>
        <w:rPr>
          <w:sz w:val="26"/>
          <w:szCs w:val="26"/>
        </w:rPr>
      </w:pPr>
      <w:r w:rsidRPr="00D23321">
        <w:rPr>
          <w:sz w:val="26"/>
          <w:szCs w:val="26"/>
        </w:rPr>
        <w:t xml:space="preserve">Комиссии по осуществлению закупки Государственного бюджетного учреждения здравоохранения «Оренбургская областная клиническая станция скорой медицинской помощи» создана на основании Приказа от 08 декабря 2025 г. № 2025.102604. </w:t>
      </w:r>
    </w:p>
    <w:p w14:paraId="320BBE53" w14:textId="77777777" w:rsidR="001304FE" w:rsidRPr="00D23321" w:rsidRDefault="001304FE" w:rsidP="00940C02">
      <w:pPr>
        <w:tabs>
          <w:tab w:val="left" w:pos="709"/>
        </w:tabs>
        <w:ind w:firstLine="709"/>
        <w:jc w:val="both"/>
        <w:rPr>
          <w:sz w:val="26"/>
          <w:szCs w:val="26"/>
        </w:rPr>
      </w:pPr>
      <w:r w:rsidRPr="00D23321">
        <w:rPr>
          <w:sz w:val="26"/>
          <w:szCs w:val="26"/>
        </w:rPr>
        <w:t xml:space="preserve">Закупка осуществляется при содействии Государственного казенного учреждения Оренбургской области «Центр организации закупок», являющегося Уполномоченным органом в соответствии с Порядком взаимодействия заказчиков Оренбургской области с Государственным казенным учреждением Оренбургской области «Центр организации закупок» при осуществлении закупок товаров, работ, услуг, утвержденного Постановлением Правительства Оренбургской области от 29.12.2016 г. № 1010-п. Законом о контрактной системе урегулированы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w:t>
      </w:r>
      <w:r w:rsidRPr="00D23321">
        <w:rPr>
          <w:sz w:val="26"/>
          <w:szCs w:val="26"/>
        </w:rPr>
        <w:lastRenderedPageBreak/>
        <w:t xml:space="preserve">предотвращения коррупции и других злоупотреблений в сфере таких закупок (часть 1 статьи 1 Закона о контрактной системе). </w:t>
      </w:r>
    </w:p>
    <w:p w14:paraId="6A2FD20B" w14:textId="77777777" w:rsidR="001304FE" w:rsidRPr="00D23321" w:rsidRDefault="001304FE" w:rsidP="00940C02">
      <w:pPr>
        <w:tabs>
          <w:tab w:val="left" w:pos="709"/>
        </w:tabs>
        <w:ind w:firstLine="709"/>
        <w:jc w:val="both"/>
        <w:rPr>
          <w:sz w:val="26"/>
          <w:szCs w:val="26"/>
        </w:rPr>
      </w:pPr>
      <w:r w:rsidRPr="00D23321">
        <w:rPr>
          <w:sz w:val="26"/>
          <w:szCs w:val="26"/>
        </w:rPr>
        <w:t xml:space="preserve">Согласно части 1 статьи 8 Закона о контрактной системе,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 </w:t>
      </w:r>
    </w:p>
    <w:p w14:paraId="72C9BDF0" w14:textId="77777777" w:rsidR="001304FE" w:rsidRPr="00D23321" w:rsidRDefault="001304FE" w:rsidP="00940C02">
      <w:pPr>
        <w:tabs>
          <w:tab w:val="left" w:pos="709"/>
        </w:tabs>
        <w:ind w:firstLine="709"/>
        <w:jc w:val="both"/>
        <w:rPr>
          <w:sz w:val="26"/>
          <w:szCs w:val="26"/>
        </w:rPr>
      </w:pPr>
      <w:r w:rsidRPr="00D23321">
        <w:rPr>
          <w:sz w:val="26"/>
          <w:szCs w:val="26"/>
        </w:rPr>
        <w:t xml:space="preserve">В соответствии с п. 3 ст. 3 Закона о контрактной системе,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w:t>
      </w:r>
    </w:p>
    <w:p w14:paraId="5064BD5A" w14:textId="77777777" w:rsidR="001304FE" w:rsidRPr="00D23321" w:rsidRDefault="001304FE" w:rsidP="00940C02">
      <w:pPr>
        <w:tabs>
          <w:tab w:val="left" w:pos="709"/>
        </w:tabs>
        <w:ind w:firstLine="709"/>
        <w:jc w:val="both"/>
        <w:rPr>
          <w:sz w:val="26"/>
          <w:szCs w:val="26"/>
        </w:rPr>
      </w:pPr>
      <w:r w:rsidRPr="00D23321">
        <w:rPr>
          <w:sz w:val="26"/>
          <w:szCs w:val="26"/>
        </w:rPr>
        <w:t xml:space="preserve">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 </w:t>
      </w:r>
    </w:p>
    <w:p w14:paraId="6150F753" w14:textId="77777777" w:rsidR="001304FE" w:rsidRPr="00D23321" w:rsidRDefault="001304FE" w:rsidP="00940C02">
      <w:pPr>
        <w:tabs>
          <w:tab w:val="left" w:pos="709"/>
        </w:tabs>
        <w:ind w:firstLine="709"/>
        <w:jc w:val="both"/>
        <w:rPr>
          <w:sz w:val="26"/>
          <w:szCs w:val="26"/>
        </w:rPr>
      </w:pPr>
      <w:r w:rsidRPr="00D23321">
        <w:rPr>
          <w:sz w:val="26"/>
          <w:szCs w:val="26"/>
        </w:rPr>
        <w:t xml:space="preserve">В соответствии с п. 1 ч. 1 ст. 31 Закона о контрактной системе,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Согласно части 4 статьи 31 Закона о контрактной системе, указанные в настоящей статье требования применяются в равной мере ко всем участникам закупок. </w:t>
      </w:r>
    </w:p>
    <w:p w14:paraId="2D0E2B79" w14:textId="77777777" w:rsidR="001304FE" w:rsidRPr="00D23321" w:rsidRDefault="001304FE" w:rsidP="00940C02">
      <w:pPr>
        <w:tabs>
          <w:tab w:val="left" w:pos="709"/>
        </w:tabs>
        <w:ind w:firstLine="709"/>
        <w:jc w:val="both"/>
        <w:rPr>
          <w:sz w:val="26"/>
          <w:szCs w:val="26"/>
        </w:rPr>
      </w:pPr>
      <w:r w:rsidRPr="00D23321">
        <w:rPr>
          <w:sz w:val="26"/>
          <w:szCs w:val="26"/>
        </w:rPr>
        <w:t xml:space="preserve">В соответствии с ч. 1 ст. 43 Закона о контрактной системе, заявка на участие в закупке должна содержать информацию и документы, предусмотренные </w:t>
      </w:r>
      <w:proofErr w:type="spellStart"/>
      <w:r w:rsidRPr="00D23321">
        <w:rPr>
          <w:sz w:val="26"/>
          <w:szCs w:val="26"/>
        </w:rPr>
        <w:t>пп</w:t>
      </w:r>
      <w:proofErr w:type="spellEnd"/>
      <w:r w:rsidRPr="00D23321">
        <w:rPr>
          <w:sz w:val="26"/>
          <w:szCs w:val="26"/>
        </w:rPr>
        <w:t xml:space="preserve">. «м» - «п» п.1, </w:t>
      </w:r>
      <w:proofErr w:type="spellStart"/>
      <w:proofErr w:type="gramStart"/>
      <w:r w:rsidRPr="00D23321">
        <w:rPr>
          <w:sz w:val="26"/>
          <w:szCs w:val="26"/>
        </w:rPr>
        <w:t>пп</w:t>
      </w:r>
      <w:proofErr w:type="spellEnd"/>
      <w:r w:rsidRPr="00D23321">
        <w:rPr>
          <w:sz w:val="26"/>
          <w:szCs w:val="26"/>
        </w:rPr>
        <w:t>.«</w:t>
      </w:r>
      <w:proofErr w:type="gramEnd"/>
      <w:r w:rsidRPr="00D23321">
        <w:rPr>
          <w:sz w:val="26"/>
          <w:szCs w:val="26"/>
        </w:rPr>
        <w:t xml:space="preserve">а» - «в» п.2, п.5 ч.1 ст.43 Закона о контрактной системе. Заявка также может содержать информацию и документы, предусмотренные </w:t>
      </w:r>
      <w:proofErr w:type="spellStart"/>
      <w:r w:rsidRPr="00D23321">
        <w:rPr>
          <w:sz w:val="26"/>
          <w:szCs w:val="26"/>
        </w:rPr>
        <w:t>пп</w:t>
      </w:r>
      <w:proofErr w:type="spellEnd"/>
      <w:r w:rsidRPr="00D23321">
        <w:rPr>
          <w:sz w:val="26"/>
          <w:szCs w:val="26"/>
        </w:rPr>
        <w:t xml:space="preserve">. «д» п.2 ч.1 ст.43 Закона о контрактной системе. </w:t>
      </w:r>
    </w:p>
    <w:p w14:paraId="720222D7" w14:textId="77777777" w:rsidR="001304FE" w:rsidRPr="00D23321" w:rsidRDefault="001304FE" w:rsidP="00940C02">
      <w:pPr>
        <w:tabs>
          <w:tab w:val="left" w:pos="709"/>
        </w:tabs>
        <w:ind w:firstLine="709"/>
        <w:jc w:val="both"/>
        <w:rPr>
          <w:sz w:val="26"/>
          <w:szCs w:val="26"/>
        </w:rPr>
      </w:pPr>
      <w:r w:rsidRPr="00D23321">
        <w:rPr>
          <w:sz w:val="26"/>
          <w:szCs w:val="26"/>
        </w:rPr>
        <w:t xml:space="preserve">В силу подпункта «н» пункта 1 части 1 статьи 43 Закона о контрактной системе, для участия в конкурентном способе заявка на участие в закупке, если иное не предусмотрено настоящим Федеральным законом, должна содержать: информацию и документы об участнике закупки: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настоящего пункта декларация о соответствии участника закупки требованиям, установленным пунктом 1 части 1 статьи 31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t>
      </w:r>
    </w:p>
    <w:p w14:paraId="267168E1" w14:textId="77777777" w:rsidR="001304FE" w:rsidRPr="00D23321" w:rsidRDefault="001304FE" w:rsidP="00940C02">
      <w:pPr>
        <w:tabs>
          <w:tab w:val="left" w:pos="709"/>
        </w:tabs>
        <w:ind w:firstLine="709"/>
        <w:jc w:val="both"/>
        <w:rPr>
          <w:sz w:val="26"/>
          <w:szCs w:val="26"/>
        </w:rPr>
      </w:pPr>
      <w:r w:rsidRPr="00D23321">
        <w:rPr>
          <w:sz w:val="26"/>
          <w:szCs w:val="26"/>
        </w:rPr>
        <w:lastRenderedPageBreak/>
        <w:t xml:space="preserve">В соответствии с извещением, предметом закупки является - оказание услуг по проведению медицинского осмотра работников, занятых на тяжелых работах и на работах с вредными и (или) опасными условиями труда г. Оренбург. Согласно ч. 1 ст. 49 Гражданского кодекса Российской Федерации 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w:t>
      </w:r>
    </w:p>
    <w:p w14:paraId="60EB6809" w14:textId="77777777" w:rsidR="001304FE" w:rsidRPr="00D23321" w:rsidRDefault="001304FE" w:rsidP="00940C02">
      <w:pPr>
        <w:tabs>
          <w:tab w:val="left" w:pos="709"/>
        </w:tabs>
        <w:ind w:firstLine="709"/>
        <w:jc w:val="both"/>
        <w:rPr>
          <w:sz w:val="26"/>
          <w:szCs w:val="26"/>
        </w:rPr>
      </w:pPr>
      <w:r w:rsidRPr="00D23321">
        <w:rPr>
          <w:sz w:val="26"/>
          <w:szCs w:val="26"/>
        </w:rPr>
        <w:t xml:space="preserve">Согласно Требованиям к содержанию, составу заявки на участие в закупке и инструкция по ее заполнению, требования к участникам закупки, заявка на участие в закупке должна содержать в том числе: - «документы, подтверждающие соответствие участника закупки требованиям, установленным пунктом 1 части 1 статьи 31 Федерального закона о контрактной системе: </w:t>
      </w:r>
    </w:p>
    <w:p w14:paraId="0C4A9A97" w14:textId="77777777" w:rsidR="001304FE" w:rsidRPr="00D23321" w:rsidRDefault="001304FE" w:rsidP="00940C02">
      <w:pPr>
        <w:tabs>
          <w:tab w:val="left" w:pos="709"/>
        </w:tabs>
        <w:ind w:firstLine="709"/>
        <w:jc w:val="both"/>
        <w:rPr>
          <w:sz w:val="26"/>
          <w:szCs w:val="26"/>
        </w:rPr>
      </w:pPr>
      <w:r w:rsidRPr="00D23321">
        <w:rPr>
          <w:sz w:val="26"/>
          <w:szCs w:val="26"/>
        </w:rPr>
        <w:t xml:space="preserve">Документами, подтверждающими наличие у участника лицензии на медицинскую деятельность в соответствии с пунктом 46 части 1 статьи 12 Федерального закона от 04.05.2011 № 99-ФЗ «О лицензировании отдельных видов деятельности» на право оказания услуг, являющихся объектом закупки, является либо выписка из реестра лицензий, либо копия акта лицензирующего органа о принятом решении либо иной документ, содержащий сведения, 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и ссылка на официальный сайт в сети Интернет (или адрес сайта) лицензирующего органа, на котором размещен реестр выданных лицензий, в котором содержится соответствующая запись». </w:t>
      </w:r>
    </w:p>
    <w:p w14:paraId="7952AE3A" w14:textId="77777777" w:rsidR="001304FE" w:rsidRPr="00D23321" w:rsidRDefault="001304FE" w:rsidP="00940C02">
      <w:pPr>
        <w:tabs>
          <w:tab w:val="left" w:pos="709"/>
        </w:tabs>
        <w:ind w:firstLine="709"/>
        <w:jc w:val="both"/>
        <w:rPr>
          <w:sz w:val="26"/>
          <w:szCs w:val="26"/>
        </w:rPr>
      </w:pPr>
      <w:r w:rsidRPr="00D23321">
        <w:rPr>
          <w:sz w:val="26"/>
          <w:szCs w:val="26"/>
        </w:rPr>
        <w:t xml:space="preserve">В силу ч.12 ст.48 Закона о контрактной системе, при рассмотрении вторых частей заявок на участие в закупке соответствующая заявка подлежит отклонению в случаях: </w:t>
      </w:r>
    </w:p>
    <w:p w14:paraId="572A4B59" w14:textId="73F2D12A" w:rsidR="001304FE" w:rsidRPr="00D23321" w:rsidRDefault="001304FE" w:rsidP="00940C02">
      <w:pPr>
        <w:tabs>
          <w:tab w:val="left" w:pos="709"/>
        </w:tabs>
        <w:ind w:firstLine="709"/>
        <w:jc w:val="both"/>
        <w:rPr>
          <w:sz w:val="26"/>
          <w:szCs w:val="26"/>
        </w:rPr>
      </w:pPr>
      <w:r w:rsidRPr="00D23321">
        <w:rPr>
          <w:sz w:val="26"/>
          <w:szCs w:val="26"/>
        </w:rP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Законом о контрактной системе (за исключением информации и документов, предусмотренных п. 2 и 3 ч. 6 ст. 43 Закона о контрактной системе), несоответствия таких информации и документов требованиям, установленным в извещении об осуществлении закупки; </w:t>
      </w:r>
    </w:p>
    <w:p w14:paraId="0C60CB2B" w14:textId="77777777" w:rsidR="001304FE" w:rsidRPr="00D23321" w:rsidRDefault="001304FE" w:rsidP="00940C02">
      <w:pPr>
        <w:tabs>
          <w:tab w:val="left" w:pos="709"/>
        </w:tabs>
        <w:ind w:firstLine="709"/>
        <w:jc w:val="both"/>
        <w:rPr>
          <w:sz w:val="26"/>
          <w:szCs w:val="26"/>
        </w:rPr>
      </w:pPr>
      <w:r w:rsidRPr="00D23321">
        <w:rPr>
          <w:sz w:val="26"/>
          <w:szCs w:val="26"/>
        </w:rPr>
        <w:t xml:space="preserve">2) непредставления информации и документов, предусмотренных п. 2 и 3 ч.6 ст.43 Закона о контрактной системе, несоответствия таких информации и документов требованиям, установленным в извещении об осуществлении закупки; </w:t>
      </w:r>
    </w:p>
    <w:p w14:paraId="6B5E84E2" w14:textId="77777777" w:rsidR="001304FE" w:rsidRPr="00D23321" w:rsidRDefault="001304FE" w:rsidP="00940C02">
      <w:pPr>
        <w:tabs>
          <w:tab w:val="left" w:pos="709"/>
        </w:tabs>
        <w:ind w:firstLine="709"/>
        <w:jc w:val="both"/>
        <w:rPr>
          <w:sz w:val="26"/>
          <w:szCs w:val="26"/>
        </w:rPr>
      </w:pPr>
      <w:r w:rsidRPr="00D23321">
        <w:rPr>
          <w:sz w:val="26"/>
          <w:szCs w:val="26"/>
        </w:rPr>
        <w:t xml:space="preserve">3) несоответствия участника закупки требованиям, установленным в извещении об осуществлении закупки в соответствии с ч. 1 ст. 31 Закона о контрактной системе, требованиям, установленным в извещении об осуществлении закупки в соответствии с ч. 1.1, 2 и 2.1 (при наличии таких требований) ст. 31 Закона о контрактной системе; </w:t>
      </w:r>
    </w:p>
    <w:p w14:paraId="7B8CC7D4" w14:textId="77777777" w:rsidR="001304FE" w:rsidRPr="00D23321" w:rsidRDefault="001304FE" w:rsidP="00940C02">
      <w:pPr>
        <w:tabs>
          <w:tab w:val="left" w:pos="709"/>
        </w:tabs>
        <w:ind w:firstLine="709"/>
        <w:jc w:val="both"/>
        <w:rPr>
          <w:sz w:val="26"/>
          <w:szCs w:val="26"/>
        </w:rPr>
      </w:pPr>
      <w:r w:rsidRPr="00D23321">
        <w:rPr>
          <w:sz w:val="26"/>
          <w:szCs w:val="26"/>
        </w:rPr>
        <w:t xml:space="preserve">4) предусмотренных </w:t>
      </w:r>
      <w:proofErr w:type="spellStart"/>
      <w:r w:rsidRPr="00D23321">
        <w:rPr>
          <w:sz w:val="26"/>
          <w:szCs w:val="26"/>
        </w:rPr>
        <w:t>пп</w:t>
      </w:r>
      <w:proofErr w:type="spellEnd"/>
      <w:r w:rsidRPr="00D23321">
        <w:rPr>
          <w:sz w:val="26"/>
          <w:szCs w:val="26"/>
        </w:rPr>
        <w:t xml:space="preserve">. «а» п. 1 (за исключением случая, предусмотренного п.5 ч.12 ст.48 Закона о контрактной системе), </w:t>
      </w:r>
      <w:proofErr w:type="spellStart"/>
      <w:r w:rsidRPr="00D23321">
        <w:rPr>
          <w:sz w:val="26"/>
          <w:szCs w:val="26"/>
        </w:rPr>
        <w:t>пп</w:t>
      </w:r>
      <w:proofErr w:type="spellEnd"/>
      <w:r w:rsidRPr="00D23321">
        <w:rPr>
          <w:sz w:val="26"/>
          <w:szCs w:val="26"/>
        </w:rPr>
        <w:t xml:space="preserve">. «а» п. 2 ч. 4, </w:t>
      </w:r>
      <w:proofErr w:type="spellStart"/>
      <w:r w:rsidRPr="00D23321">
        <w:rPr>
          <w:sz w:val="26"/>
          <w:szCs w:val="26"/>
        </w:rPr>
        <w:t>пп</w:t>
      </w:r>
      <w:proofErr w:type="spellEnd"/>
      <w:r w:rsidRPr="00D23321">
        <w:rPr>
          <w:sz w:val="26"/>
          <w:szCs w:val="26"/>
        </w:rPr>
        <w:t xml:space="preserve">. «а» п. 1 (за исключением случая, предусмотренного п.5 ч.12 ст.48 Закона о контрактной системе), п. 2 ч. 5 ст. 14 Закона о контрактной системе; </w:t>
      </w:r>
    </w:p>
    <w:p w14:paraId="3704B81C" w14:textId="77777777" w:rsidR="00E30890" w:rsidRPr="00D23321" w:rsidRDefault="001304FE" w:rsidP="00940C02">
      <w:pPr>
        <w:tabs>
          <w:tab w:val="left" w:pos="709"/>
        </w:tabs>
        <w:ind w:firstLine="709"/>
        <w:jc w:val="both"/>
        <w:rPr>
          <w:sz w:val="26"/>
          <w:szCs w:val="26"/>
        </w:rPr>
      </w:pPr>
      <w:r w:rsidRPr="00D23321">
        <w:rPr>
          <w:sz w:val="26"/>
          <w:szCs w:val="26"/>
        </w:rPr>
        <w:t xml:space="preserve">5) непредставления информации и документов, предусмотренных п. 5 ч. 1 ст. 43 Закона о контрактной системе, если такие информация и документы определены в соответствии с п. 2 ч. 2 ст. 14 Закона о контрактной системе (в случае установления в соответствии с </w:t>
      </w:r>
      <w:proofErr w:type="spellStart"/>
      <w:r w:rsidRPr="00D23321">
        <w:rPr>
          <w:sz w:val="26"/>
          <w:szCs w:val="26"/>
        </w:rPr>
        <w:t>пп</w:t>
      </w:r>
      <w:proofErr w:type="spellEnd"/>
      <w:r w:rsidRPr="00D23321">
        <w:rPr>
          <w:sz w:val="26"/>
          <w:szCs w:val="26"/>
        </w:rPr>
        <w:t xml:space="preserve">. «а» п. 1 ч. 2 ст. 14 Закона о контрактной системе в извещении об </w:t>
      </w:r>
      <w:r w:rsidRPr="00D23321">
        <w:rPr>
          <w:sz w:val="26"/>
          <w:szCs w:val="26"/>
        </w:rPr>
        <w:lastRenderedPageBreak/>
        <w:t xml:space="preserve">осуществлении закупки запрета закупок товара, происходящего из иностранного государства); </w:t>
      </w:r>
    </w:p>
    <w:p w14:paraId="6CE0B047" w14:textId="77777777" w:rsidR="00E30890" w:rsidRPr="00D23321" w:rsidRDefault="001304FE" w:rsidP="00940C02">
      <w:pPr>
        <w:tabs>
          <w:tab w:val="left" w:pos="709"/>
        </w:tabs>
        <w:ind w:firstLine="709"/>
        <w:jc w:val="both"/>
        <w:rPr>
          <w:sz w:val="26"/>
          <w:szCs w:val="26"/>
        </w:rPr>
      </w:pPr>
      <w:r w:rsidRPr="00D23321">
        <w:rPr>
          <w:sz w:val="26"/>
          <w:szCs w:val="26"/>
        </w:rPr>
        <w:t xml:space="preserve">6) выявления отнесения участника закупки к организациям, предусмотренным п. 4 ст. 2 Федерального закона от 4 июня 2018 года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 </w:t>
      </w:r>
    </w:p>
    <w:p w14:paraId="1E78C775" w14:textId="77777777" w:rsidR="00E30890" w:rsidRPr="00D23321" w:rsidRDefault="001304FE" w:rsidP="00940C02">
      <w:pPr>
        <w:tabs>
          <w:tab w:val="left" w:pos="709"/>
        </w:tabs>
        <w:ind w:firstLine="709"/>
        <w:jc w:val="both"/>
        <w:rPr>
          <w:sz w:val="26"/>
          <w:szCs w:val="26"/>
        </w:rPr>
      </w:pPr>
      <w:r w:rsidRPr="00D23321">
        <w:rPr>
          <w:sz w:val="26"/>
          <w:szCs w:val="26"/>
        </w:rPr>
        <w:t xml:space="preserve">7) предусмотренных ч.6 ст. 45 Закона о контрактной системе; 8) выявления недостоверной информации, содержащейся в заявке на участие в закупке; 9) указания информации о предложении участника закупки, предусмотренном п.3 или п.4 ч.1 ст.43 Закона о контрактной системе. </w:t>
      </w:r>
    </w:p>
    <w:p w14:paraId="07A89A92" w14:textId="77777777" w:rsidR="00E30890" w:rsidRPr="00D23321" w:rsidRDefault="001304FE" w:rsidP="00940C02">
      <w:pPr>
        <w:tabs>
          <w:tab w:val="left" w:pos="709"/>
        </w:tabs>
        <w:ind w:firstLine="709"/>
        <w:jc w:val="both"/>
        <w:rPr>
          <w:sz w:val="26"/>
          <w:szCs w:val="26"/>
        </w:rPr>
      </w:pPr>
      <w:r w:rsidRPr="00D23321">
        <w:rPr>
          <w:sz w:val="26"/>
          <w:szCs w:val="26"/>
        </w:rPr>
        <w:t xml:space="preserve">В соответствии с протоколом подведения итогов определения поставщика (подрядчика, исполнителя) № 0853500000325009910 от 18.12.2025 г. (№ИЭА1 от 18.12.2025), комиссией по осуществлению закупок все три поданные заявки участников закупки были признаны соответствующими положениям извещения, при этом, участник ООО «РАДУГА», заявке которого присвоен идентификационный номер № 120229066 был признан победителем закупки с ценовым предложением 1 541 822,00 рублей. </w:t>
      </w:r>
    </w:p>
    <w:p w14:paraId="7CACBCC2" w14:textId="77777777" w:rsidR="00E30890" w:rsidRPr="00D23321" w:rsidRDefault="001304FE" w:rsidP="00940C02">
      <w:pPr>
        <w:tabs>
          <w:tab w:val="left" w:pos="709"/>
        </w:tabs>
        <w:ind w:firstLine="709"/>
        <w:jc w:val="both"/>
        <w:rPr>
          <w:sz w:val="26"/>
          <w:szCs w:val="26"/>
        </w:rPr>
      </w:pPr>
      <w:r w:rsidRPr="00D23321">
        <w:rPr>
          <w:sz w:val="26"/>
          <w:szCs w:val="26"/>
        </w:rPr>
        <w:t xml:space="preserve">Пунктом 4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 и периодические медицинские осмотры», утвержденного Приказом Минздрава России от 28.01.2021 № 29н «Об утверждении (далее – Приказ № 29н), предусмотрено, что предварительные и периодические осмотры проводятся медицинскими организациями любой организационно-правовой формы, имеющими право на проведение предварительных и периодических медицинских осмотров. Согласно подпункту «а» пункта 5 Положения о лицензировании медицинской деятельности, утвержденного постановлением Правительства Российской Федерации от 01.06.2021 № 852 (ред. от 08.05.2025), лицензионными требованиями, предъявляемыми к соискателю лицензии на осуществление медицинской деятельности (далее - лицензия), являются: наличие зданий, строений, сооружений и (или) помещений, принадлежащих соискателю лицензии на праве собственности или ином законном основании, необходимых для выполнения заявленных работ (услуг) и отвечающих санитарным правилам, 2026-2 соответствие которым устанавливается в санитарно-эпидемиологическом заключении. </w:t>
      </w:r>
    </w:p>
    <w:p w14:paraId="66534D49" w14:textId="77777777" w:rsidR="00E30890" w:rsidRPr="00D23321" w:rsidRDefault="001304FE" w:rsidP="00940C02">
      <w:pPr>
        <w:tabs>
          <w:tab w:val="left" w:pos="709"/>
        </w:tabs>
        <w:ind w:firstLine="709"/>
        <w:jc w:val="both"/>
        <w:rPr>
          <w:sz w:val="26"/>
          <w:szCs w:val="26"/>
        </w:rPr>
      </w:pPr>
      <w:r w:rsidRPr="00D23321">
        <w:rPr>
          <w:sz w:val="26"/>
          <w:szCs w:val="26"/>
        </w:rPr>
        <w:t xml:space="preserve">В соответствии с положениями п. 11 Постановления Правительства РФ № 852, выполнение работ (услуг), предусмотренных приложением к настоящему Положению, может осуществляться лицензиатом, в структуре которого организована мобильная медицинская бригада для оказания первичной медико-санитарной помощи населению, проведения профилактического медицинского осмотра, диспансеризации по месту нахождения мобильной медицинской бригады, не указанному в реестре лицензий в качестве адреса (адресов) места осуществления медицинской деятельности, и не требует внесения изменений в реестр лицензий. Техническое задание по Центральному медицинскому округу (г. Оренбург), являющееся приложением к извещению о закупке указание на место оказания услуг не содержит. </w:t>
      </w:r>
    </w:p>
    <w:p w14:paraId="4593CB3D" w14:textId="77777777" w:rsidR="00E30890" w:rsidRPr="00D23321" w:rsidRDefault="001304FE" w:rsidP="00940C02">
      <w:pPr>
        <w:tabs>
          <w:tab w:val="left" w:pos="709"/>
        </w:tabs>
        <w:ind w:firstLine="709"/>
        <w:jc w:val="both"/>
        <w:rPr>
          <w:sz w:val="26"/>
          <w:szCs w:val="26"/>
        </w:rPr>
      </w:pPr>
      <w:r w:rsidRPr="00D23321">
        <w:rPr>
          <w:sz w:val="26"/>
          <w:szCs w:val="26"/>
        </w:rPr>
        <w:t xml:space="preserve">В соответствии с положениями извещения, местом оказания услуг является: «Российская Федерация, </w:t>
      </w:r>
      <w:proofErr w:type="spellStart"/>
      <w:r w:rsidRPr="00D23321">
        <w:rPr>
          <w:sz w:val="26"/>
          <w:szCs w:val="26"/>
        </w:rPr>
        <w:t>обл</w:t>
      </w:r>
      <w:proofErr w:type="spellEnd"/>
      <w:r w:rsidRPr="00D23321">
        <w:rPr>
          <w:sz w:val="26"/>
          <w:szCs w:val="26"/>
        </w:rPr>
        <w:t xml:space="preserve"> Оренбургская, </w:t>
      </w:r>
      <w:proofErr w:type="spellStart"/>
      <w:r w:rsidRPr="00D23321">
        <w:rPr>
          <w:sz w:val="26"/>
          <w:szCs w:val="26"/>
        </w:rPr>
        <w:t>г.о</w:t>
      </w:r>
      <w:proofErr w:type="spellEnd"/>
      <w:r w:rsidRPr="00D23321">
        <w:rPr>
          <w:sz w:val="26"/>
          <w:szCs w:val="26"/>
        </w:rPr>
        <w:t xml:space="preserve">. город Оренбург, территория </w:t>
      </w:r>
      <w:r w:rsidRPr="00D23321">
        <w:rPr>
          <w:sz w:val="26"/>
          <w:szCs w:val="26"/>
        </w:rPr>
        <w:lastRenderedPageBreak/>
        <w:t xml:space="preserve">Исполнителя». Согласно п. 3.4 проекта контракта, место оказания услуг: Оренбургская область, г. Оренбург, территория Исполнителя. Заявка № 120229066 ООО «РАДУГА» содержала в своем составе Выписку из реестра лицензий по состоянию на 17.06.2025 г., согласно п. 8 которой, адресом места осуществления лицензируемого вида деятельности является: «443051, Самарская область, Кировский район, г. Самара, ул. Республиканская, д. 106, 1 этаж, поз. № 13 (часть) (Амбулатория, в том числе врачебная) с оказанием услуг в том числе по медицинским осмотрам (предварительным, периодическим), медицинским осмотрам (предсменным, предрейсовым, послесменным, послерейсовым) (лицензия № Л041-01184-53/00332911 от 11.07.2019). </w:t>
      </w:r>
    </w:p>
    <w:p w14:paraId="7C643B37" w14:textId="77777777" w:rsidR="00E30890" w:rsidRPr="00D23321" w:rsidRDefault="001304FE" w:rsidP="00940C02">
      <w:pPr>
        <w:tabs>
          <w:tab w:val="left" w:pos="709"/>
        </w:tabs>
        <w:ind w:firstLine="709"/>
        <w:jc w:val="both"/>
        <w:rPr>
          <w:sz w:val="26"/>
          <w:szCs w:val="26"/>
        </w:rPr>
      </w:pPr>
      <w:r w:rsidRPr="00D23321">
        <w:rPr>
          <w:sz w:val="26"/>
          <w:szCs w:val="26"/>
        </w:rPr>
        <w:t xml:space="preserve">Сведений о возможности осуществления медицинской деятельности на территории Оренбургской области в лицензии не содержится. Кроме того, в заявке ООО «РАДУГА», сведения об организации Обществом мобильной медицинской бригады так же отсутствовали, что не оспаривается его представителем, и сторонами по делу. </w:t>
      </w:r>
    </w:p>
    <w:p w14:paraId="6A598724" w14:textId="2C40A46B" w:rsidR="00E30890" w:rsidRPr="00D23321" w:rsidRDefault="001304FE" w:rsidP="00940C02">
      <w:pPr>
        <w:tabs>
          <w:tab w:val="left" w:pos="709"/>
        </w:tabs>
        <w:ind w:firstLine="709"/>
        <w:jc w:val="both"/>
        <w:rPr>
          <w:sz w:val="26"/>
          <w:szCs w:val="26"/>
        </w:rPr>
      </w:pPr>
      <w:r w:rsidRPr="00D23321">
        <w:rPr>
          <w:sz w:val="26"/>
          <w:szCs w:val="26"/>
        </w:rPr>
        <w:t xml:space="preserve">Согласно ч. 1 ст. 46 Закона о контрактной системе,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 </w:t>
      </w:r>
    </w:p>
    <w:p w14:paraId="46F06507" w14:textId="77777777" w:rsidR="00E30890" w:rsidRPr="00D23321" w:rsidRDefault="001304FE" w:rsidP="00940C02">
      <w:pPr>
        <w:tabs>
          <w:tab w:val="left" w:pos="709"/>
        </w:tabs>
        <w:ind w:firstLine="709"/>
        <w:jc w:val="both"/>
        <w:rPr>
          <w:sz w:val="26"/>
          <w:szCs w:val="26"/>
        </w:rPr>
      </w:pPr>
      <w:r w:rsidRPr="00D23321">
        <w:rPr>
          <w:sz w:val="26"/>
          <w:szCs w:val="26"/>
        </w:rPr>
        <w:t xml:space="preserve">Сведения о том, что победитель предполагал оказание услуг осуществить посредством мобильной бригады, были установлены, согласно пояснениям Заказчика, в нарушение положений ч. 1 ст. 46 Закона о контрактной системе путем переговоров. </w:t>
      </w:r>
    </w:p>
    <w:p w14:paraId="07268194" w14:textId="77777777" w:rsidR="00E30890" w:rsidRPr="00D23321" w:rsidRDefault="001304FE" w:rsidP="00940C02">
      <w:pPr>
        <w:tabs>
          <w:tab w:val="left" w:pos="709"/>
        </w:tabs>
        <w:ind w:firstLine="709"/>
        <w:jc w:val="both"/>
        <w:rPr>
          <w:sz w:val="26"/>
          <w:szCs w:val="26"/>
        </w:rPr>
      </w:pPr>
      <w:r w:rsidRPr="00D23321">
        <w:rPr>
          <w:sz w:val="26"/>
          <w:szCs w:val="26"/>
        </w:rPr>
        <w:t xml:space="preserve">При таких обстоятельствах, заявка № 120229066 признана комиссией по осуществлению закупки соответствующей положениям извещения, согласно протоколу подведения итогов определения поставщика (подрядчика, исполнителя) № 0853500000325009910 от 18.12.2025 г. (№ИЭА1 от 18.12.2025), с нарушением положений ч. 12 ст. 48 Закона о контрактной системе. </w:t>
      </w:r>
    </w:p>
    <w:p w14:paraId="6FE1E833" w14:textId="77777777" w:rsidR="00E30890" w:rsidRPr="00D23321" w:rsidRDefault="001304FE" w:rsidP="00940C02">
      <w:pPr>
        <w:tabs>
          <w:tab w:val="left" w:pos="709"/>
        </w:tabs>
        <w:ind w:firstLine="709"/>
        <w:jc w:val="both"/>
        <w:rPr>
          <w:sz w:val="26"/>
          <w:szCs w:val="26"/>
        </w:rPr>
      </w:pPr>
      <w:r w:rsidRPr="00D23321">
        <w:rPr>
          <w:sz w:val="26"/>
          <w:szCs w:val="26"/>
        </w:rPr>
        <w:t xml:space="preserve">В этой связи, а также с учетом вышеизложенного, довод представителей Заказчика, Уполномоченного органа о том, что оснований для отклонения заявки победителя не имелось, ввиду наличия положений пункта 3.5 проекта контракта, о возможности осуществления медицинского осмотра работников мобильными бригадами врачей2026-2 специалистов медицинской организации, Комиссия Оренбургского УФАС России считает неубедительными. </w:t>
      </w:r>
    </w:p>
    <w:p w14:paraId="1D49BF7A" w14:textId="4895D5A7" w:rsidR="001304FE" w:rsidRPr="00D23321" w:rsidRDefault="001304FE" w:rsidP="00940C02">
      <w:pPr>
        <w:tabs>
          <w:tab w:val="left" w:pos="709"/>
        </w:tabs>
        <w:ind w:firstLine="709"/>
        <w:jc w:val="both"/>
        <w:rPr>
          <w:sz w:val="26"/>
          <w:szCs w:val="26"/>
        </w:rPr>
      </w:pPr>
      <w:r w:rsidRPr="00D23321">
        <w:rPr>
          <w:sz w:val="26"/>
          <w:szCs w:val="26"/>
        </w:rPr>
        <w:t xml:space="preserve">Комиссия Оренбургского УФАС России приходит к выводу об обоснованности доводов жалобы и нарушении в действиях комиссии по осуществлению закупки положений ч. 12 ст. 48 Закона о контрактной системе, а также о наличии признаков состава административного правонарушения, ответственность за которое предусмотрено частью ч. 7 ст. 7.30.1 Кодекса Российской Федерации об административных правонарушениях. На основании вышеизложенного, руководствуясь ст. 99, ч. 8 ст. 106 Закона о контрактной системе, Комиссия Оренбургского УФАС России, </w:t>
      </w:r>
    </w:p>
    <w:p w14:paraId="0095A9EA" w14:textId="77777777" w:rsidR="001304FE" w:rsidRPr="00D23321" w:rsidRDefault="001304FE" w:rsidP="00940C02">
      <w:pPr>
        <w:tabs>
          <w:tab w:val="left" w:pos="709"/>
        </w:tabs>
        <w:ind w:firstLine="709"/>
        <w:jc w:val="both"/>
        <w:rPr>
          <w:sz w:val="26"/>
          <w:szCs w:val="26"/>
        </w:rPr>
      </w:pPr>
    </w:p>
    <w:p w14:paraId="08A42D29" w14:textId="4C57FB60" w:rsidR="001304FE" w:rsidRPr="00D23321" w:rsidRDefault="001304FE" w:rsidP="001304FE">
      <w:pPr>
        <w:tabs>
          <w:tab w:val="left" w:pos="709"/>
        </w:tabs>
        <w:jc w:val="center"/>
        <w:rPr>
          <w:sz w:val="26"/>
          <w:szCs w:val="26"/>
        </w:rPr>
      </w:pPr>
      <w:r w:rsidRPr="00D23321">
        <w:rPr>
          <w:sz w:val="26"/>
          <w:szCs w:val="26"/>
        </w:rPr>
        <w:t>РЕШИЛА:</w:t>
      </w:r>
    </w:p>
    <w:p w14:paraId="6653811B" w14:textId="77777777" w:rsidR="001304FE" w:rsidRPr="00D23321" w:rsidRDefault="001304FE" w:rsidP="00940C02">
      <w:pPr>
        <w:tabs>
          <w:tab w:val="left" w:pos="709"/>
        </w:tabs>
        <w:ind w:firstLine="709"/>
        <w:jc w:val="both"/>
        <w:rPr>
          <w:sz w:val="26"/>
          <w:szCs w:val="26"/>
        </w:rPr>
      </w:pPr>
      <w:r w:rsidRPr="00D23321">
        <w:rPr>
          <w:sz w:val="26"/>
          <w:szCs w:val="26"/>
        </w:rPr>
        <w:t xml:space="preserve">1. Признать жалобу ООО «ДИНАСТИЯ» (№ 202500106634001419 от 19.12.2025, </w:t>
      </w:r>
      <w:proofErr w:type="spellStart"/>
      <w:r w:rsidRPr="00D23321">
        <w:rPr>
          <w:sz w:val="26"/>
          <w:szCs w:val="26"/>
        </w:rPr>
        <w:t>вх</w:t>
      </w:r>
      <w:proofErr w:type="spellEnd"/>
      <w:r w:rsidRPr="00D23321">
        <w:rPr>
          <w:sz w:val="26"/>
          <w:szCs w:val="26"/>
        </w:rPr>
        <w:t xml:space="preserve">. № 13700/25 от 22.12.2025) на действия комиссии по осуществлению закупки Государственного бюджетного учреждения здравоохранения «Оренбургская областная клиническая станция скорой медицинской помощи» при проведении электронного </w:t>
      </w:r>
      <w:r w:rsidRPr="00D23321">
        <w:rPr>
          <w:sz w:val="26"/>
          <w:szCs w:val="26"/>
        </w:rPr>
        <w:lastRenderedPageBreak/>
        <w:t xml:space="preserve">аукциона на оказание услуг по проведению медицинского осмотра работников, занятых на тяжелых работах и на работах с вредными и (или) опасными условиями труда г. Оренбург (извещение № 0853500000325009910), обоснованной. </w:t>
      </w:r>
    </w:p>
    <w:p w14:paraId="2FEBC247" w14:textId="77777777" w:rsidR="001304FE" w:rsidRPr="00D23321" w:rsidRDefault="001304FE" w:rsidP="00940C02">
      <w:pPr>
        <w:tabs>
          <w:tab w:val="left" w:pos="709"/>
        </w:tabs>
        <w:ind w:firstLine="709"/>
        <w:jc w:val="both"/>
        <w:rPr>
          <w:sz w:val="26"/>
          <w:szCs w:val="26"/>
        </w:rPr>
      </w:pPr>
      <w:r w:rsidRPr="00D23321">
        <w:rPr>
          <w:sz w:val="26"/>
          <w:szCs w:val="26"/>
        </w:rPr>
        <w:t xml:space="preserve">2. Признать комиссию по осуществлению закупки Государственного бюджетного учреждения здравоохранения «Оренбургская областная клиническая станция скорой медицинской помощи» нарушившей положения ч. 12 ст. 48 Закона о контрактной системе. </w:t>
      </w:r>
    </w:p>
    <w:p w14:paraId="37323B83" w14:textId="77B3CA4F" w:rsidR="00E30890" w:rsidRPr="00D23321" w:rsidRDefault="001304FE" w:rsidP="00940C02">
      <w:pPr>
        <w:tabs>
          <w:tab w:val="left" w:pos="709"/>
        </w:tabs>
        <w:ind w:firstLine="709"/>
        <w:jc w:val="both"/>
        <w:rPr>
          <w:sz w:val="26"/>
          <w:szCs w:val="26"/>
        </w:rPr>
      </w:pPr>
      <w:r w:rsidRPr="00D23321">
        <w:rPr>
          <w:sz w:val="26"/>
          <w:szCs w:val="26"/>
        </w:rPr>
        <w:t xml:space="preserve">3. Выдать комиссии по осуществлению закупки </w:t>
      </w:r>
      <w:r w:rsidR="00E30890" w:rsidRPr="00D23321">
        <w:rPr>
          <w:sz w:val="26"/>
          <w:szCs w:val="26"/>
        </w:rPr>
        <w:t xml:space="preserve">Государственного бюджетного учреждения здравоохранения «Оренбургская областная клиническая станция скорой медицинской помощи» </w:t>
      </w:r>
      <w:r w:rsidRPr="00D23321">
        <w:rPr>
          <w:sz w:val="26"/>
          <w:szCs w:val="26"/>
        </w:rPr>
        <w:t xml:space="preserve">предписание об устранении нарушений законодательства о контрактной системе. </w:t>
      </w:r>
    </w:p>
    <w:p w14:paraId="1BDDE03F" w14:textId="1D21F43F" w:rsidR="00662625" w:rsidRPr="00D23321" w:rsidRDefault="001304FE" w:rsidP="00940C02">
      <w:pPr>
        <w:tabs>
          <w:tab w:val="left" w:pos="709"/>
        </w:tabs>
        <w:ind w:firstLine="709"/>
        <w:jc w:val="both"/>
        <w:rPr>
          <w:sz w:val="26"/>
          <w:szCs w:val="26"/>
        </w:rPr>
      </w:pPr>
      <w:r w:rsidRPr="00D23321">
        <w:rPr>
          <w:sz w:val="26"/>
          <w:szCs w:val="26"/>
        </w:rPr>
        <w:t>4. Передать материалы дела должностному лицу Оренбургского УФАС России для решения вопроса о возбуждении дела об административном правонарушении. Решение может быть обжаловано в арбитражном суде в течение трех месяцев со дня его принятия в установленном законом порядке.</w:t>
      </w:r>
    </w:p>
    <w:sectPr w:rsidR="00662625" w:rsidRPr="00D23321" w:rsidSect="001C539A">
      <w:headerReference w:type="default" r:id="rId13"/>
      <w:pgSz w:w="11906" w:h="16838"/>
      <w:pgMar w:top="709" w:right="737" w:bottom="1135"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E5B1" w14:textId="77777777" w:rsidR="00741D53" w:rsidRDefault="00741D53" w:rsidP="00E54C4D">
      <w:r>
        <w:separator/>
      </w:r>
    </w:p>
  </w:endnote>
  <w:endnote w:type="continuationSeparator" w:id="0">
    <w:p w14:paraId="3680F24B" w14:textId="77777777" w:rsidR="00741D53" w:rsidRDefault="00741D53" w:rsidP="00E5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575D" w14:textId="77777777" w:rsidR="00741D53" w:rsidRDefault="00741D53" w:rsidP="00E54C4D">
      <w:r>
        <w:separator/>
      </w:r>
    </w:p>
  </w:footnote>
  <w:footnote w:type="continuationSeparator" w:id="0">
    <w:p w14:paraId="51EEE6B9" w14:textId="77777777" w:rsidR="00741D53" w:rsidRDefault="00741D53" w:rsidP="00E54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743211"/>
      <w:docPartObj>
        <w:docPartGallery w:val="Page Numbers (Top of Page)"/>
        <w:docPartUnique/>
      </w:docPartObj>
    </w:sdtPr>
    <w:sdtContent>
      <w:p w14:paraId="1F360FDF" w14:textId="71E9F6C6" w:rsidR="00A7342F" w:rsidRDefault="00A7342F">
        <w:pPr>
          <w:pStyle w:val="af3"/>
          <w:jc w:val="center"/>
        </w:pPr>
        <w:r>
          <w:fldChar w:fldCharType="begin"/>
        </w:r>
        <w:r>
          <w:instrText>PAGE   \* MERGEFORMAT</w:instrText>
        </w:r>
        <w:r>
          <w:fldChar w:fldCharType="separate"/>
        </w:r>
        <w:r w:rsidR="00D23321">
          <w:rPr>
            <w:noProof/>
          </w:rPr>
          <w:t>8</w:t>
        </w:r>
        <w:r>
          <w:fldChar w:fldCharType="end"/>
        </w:r>
      </w:p>
    </w:sdtContent>
  </w:sdt>
  <w:p w14:paraId="5F30DD25" w14:textId="77777777" w:rsidR="00A7342F" w:rsidRDefault="00A7342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2F420E"/>
    <w:multiLevelType w:val="hybridMultilevel"/>
    <w:tmpl w:val="FFF873CA"/>
    <w:lvl w:ilvl="0" w:tplc="E43A2940">
      <w:start w:val="1"/>
      <w:numFmt w:val="decimal"/>
      <w:lvlText w:val="%1."/>
      <w:lvlJc w:val="left"/>
      <w:pPr>
        <w:ind w:left="1695" w:hanging="975"/>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3" w15:restartNumberingAfterBreak="0">
    <w:nsid w:val="1ED9210C"/>
    <w:multiLevelType w:val="hybridMultilevel"/>
    <w:tmpl w:val="8D545D86"/>
    <w:lvl w:ilvl="0" w:tplc="A1EC5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C190FEF"/>
    <w:multiLevelType w:val="hybridMultilevel"/>
    <w:tmpl w:val="4EA465C8"/>
    <w:lvl w:ilvl="0" w:tplc="3A7E7D8C">
      <w:start w:val="1"/>
      <w:numFmt w:val="decimal"/>
      <w:lvlText w:val="%1."/>
      <w:lvlJc w:val="left"/>
      <w:pPr>
        <w:ind w:left="1026" w:hanging="360"/>
      </w:pPr>
      <w:rPr>
        <w:b/>
      </w:rPr>
    </w:lvl>
    <w:lvl w:ilvl="1" w:tplc="04190019">
      <w:start w:val="1"/>
      <w:numFmt w:val="lowerLetter"/>
      <w:lvlText w:val="%2."/>
      <w:lvlJc w:val="left"/>
      <w:pPr>
        <w:ind w:left="1746" w:hanging="360"/>
      </w:pPr>
    </w:lvl>
    <w:lvl w:ilvl="2" w:tplc="0419001B">
      <w:start w:val="1"/>
      <w:numFmt w:val="lowerRoman"/>
      <w:lvlText w:val="%3."/>
      <w:lvlJc w:val="right"/>
      <w:pPr>
        <w:ind w:left="2466" w:hanging="180"/>
      </w:pPr>
    </w:lvl>
    <w:lvl w:ilvl="3" w:tplc="0419000F">
      <w:start w:val="1"/>
      <w:numFmt w:val="decimal"/>
      <w:lvlText w:val="%4."/>
      <w:lvlJc w:val="left"/>
      <w:pPr>
        <w:ind w:left="3186" w:hanging="360"/>
      </w:pPr>
    </w:lvl>
    <w:lvl w:ilvl="4" w:tplc="04190019">
      <w:start w:val="1"/>
      <w:numFmt w:val="lowerLetter"/>
      <w:lvlText w:val="%5."/>
      <w:lvlJc w:val="left"/>
      <w:pPr>
        <w:ind w:left="3906" w:hanging="360"/>
      </w:pPr>
    </w:lvl>
    <w:lvl w:ilvl="5" w:tplc="0419001B">
      <w:start w:val="1"/>
      <w:numFmt w:val="lowerRoman"/>
      <w:lvlText w:val="%6."/>
      <w:lvlJc w:val="right"/>
      <w:pPr>
        <w:ind w:left="4626" w:hanging="180"/>
      </w:pPr>
    </w:lvl>
    <w:lvl w:ilvl="6" w:tplc="0419000F">
      <w:start w:val="1"/>
      <w:numFmt w:val="decimal"/>
      <w:lvlText w:val="%7."/>
      <w:lvlJc w:val="left"/>
      <w:pPr>
        <w:ind w:left="5346" w:hanging="360"/>
      </w:pPr>
    </w:lvl>
    <w:lvl w:ilvl="7" w:tplc="04190019">
      <w:start w:val="1"/>
      <w:numFmt w:val="lowerLetter"/>
      <w:lvlText w:val="%8."/>
      <w:lvlJc w:val="left"/>
      <w:pPr>
        <w:ind w:left="6066" w:hanging="360"/>
      </w:pPr>
    </w:lvl>
    <w:lvl w:ilvl="8" w:tplc="0419001B">
      <w:start w:val="1"/>
      <w:numFmt w:val="lowerRoman"/>
      <w:lvlText w:val="%9."/>
      <w:lvlJc w:val="right"/>
      <w:pPr>
        <w:ind w:left="6786" w:hanging="180"/>
      </w:pPr>
    </w:lvl>
  </w:abstractNum>
  <w:abstractNum w:abstractNumId="5" w15:restartNumberingAfterBreak="0">
    <w:nsid w:val="59F31231"/>
    <w:multiLevelType w:val="hybridMultilevel"/>
    <w:tmpl w:val="F10CEC8E"/>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DD56F2D"/>
    <w:multiLevelType w:val="hybridMultilevel"/>
    <w:tmpl w:val="7A8A6624"/>
    <w:lvl w:ilvl="0" w:tplc="CC987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59234946">
    <w:abstractNumId w:val="1"/>
  </w:num>
  <w:num w:numId="2" w16cid:durableId="141775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382949">
    <w:abstractNumId w:val="3"/>
  </w:num>
  <w:num w:numId="4" w16cid:durableId="136849297">
    <w:abstractNumId w:val="0"/>
  </w:num>
  <w:num w:numId="5" w16cid:durableId="1973054935">
    <w:abstractNumId w:val="5"/>
  </w:num>
  <w:num w:numId="6" w16cid:durableId="823006620">
    <w:abstractNumId w:val="6"/>
  </w:num>
  <w:num w:numId="7" w16cid:durableId="1661079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DE"/>
    <w:rsid w:val="00001013"/>
    <w:rsid w:val="0000139B"/>
    <w:rsid w:val="00002D96"/>
    <w:rsid w:val="00006CF3"/>
    <w:rsid w:val="00007E06"/>
    <w:rsid w:val="00007ECB"/>
    <w:rsid w:val="000101EC"/>
    <w:rsid w:val="000109F8"/>
    <w:rsid w:val="000123B9"/>
    <w:rsid w:val="00012FAB"/>
    <w:rsid w:val="00013179"/>
    <w:rsid w:val="00013AAC"/>
    <w:rsid w:val="0001493E"/>
    <w:rsid w:val="0001569B"/>
    <w:rsid w:val="00015A61"/>
    <w:rsid w:val="00015C47"/>
    <w:rsid w:val="00016433"/>
    <w:rsid w:val="00016C48"/>
    <w:rsid w:val="00016F80"/>
    <w:rsid w:val="00017098"/>
    <w:rsid w:val="0001720A"/>
    <w:rsid w:val="00021CD1"/>
    <w:rsid w:val="0002223D"/>
    <w:rsid w:val="00022D29"/>
    <w:rsid w:val="0002342C"/>
    <w:rsid w:val="00024644"/>
    <w:rsid w:val="000251FA"/>
    <w:rsid w:val="0002656C"/>
    <w:rsid w:val="000267F4"/>
    <w:rsid w:val="00032781"/>
    <w:rsid w:val="0003421D"/>
    <w:rsid w:val="0003500F"/>
    <w:rsid w:val="00035184"/>
    <w:rsid w:val="00040A23"/>
    <w:rsid w:val="00041023"/>
    <w:rsid w:val="000422A1"/>
    <w:rsid w:val="00042574"/>
    <w:rsid w:val="00042755"/>
    <w:rsid w:val="00044371"/>
    <w:rsid w:val="000444D3"/>
    <w:rsid w:val="00045301"/>
    <w:rsid w:val="0004582E"/>
    <w:rsid w:val="00046677"/>
    <w:rsid w:val="00047A2D"/>
    <w:rsid w:val="000515EF"/>
    <w:rsid w:val="00052713"/>
    <w:rsid w:val="00056657"/>
    <w:rsid w:val="0005675B"/>
    <w:rsid w:val="00057CE5"/>
    <w:rsid w:val="0006006C"/>
    <w:rsid w:val="00061BD9"/>
    <w:rsid w:val="0006328C"/>
    <w:rsid w:val="00064AD8"/>
    <w:rsid w:val="0006543A"/>
    <w:rsid w:val="00066021"/>
    <w:rsid w:val="00066B4F"/>
    <w:rsid w:val="00067A42"/>
    <w:rsid w:val="000707AD"/>
    <w:rsid w:val="00070800"/>
    <w:rsid w:val="0007084F"/>
    <w:rsid w:val="00070E74"/>
    <w:rsid w:val="0007219E"/>
    <w:rsid w:val="0007226A"/>
    <w:rsid w:val="0007233C"/>
    <w:rsid w:val="00073CE4"/>
    <w:rsid w:val="000774E0"/>
    <w:rsid w:val="00077816"/>
    <w:rsid w:val="00077906"/>
    <w:rsid w:val="00080B6C"/>
    <w:rsid w:val="000814EC"/>
    <w:rsid w:val="00081C7D"/>
    <w:rsid w:val="000821B9"/>
    <w:rsid w:val="000826F9"/>
    <w:rsid w:val="000866DC"/>
    <w:rsid w:val="000869A3"/>
    <w:rsid w:val="00086C2E"/>
    <w:rsid w:val="00087041"/>
    <w:rsid w:val="00087945"/>
    <w:rsid w:val="0009255F"/>
    <w:rsid w:val="00092A0E"/>
    <w:rsid w:val="00092E06"/>
    <w:rsid w:val="000955E1"/>
    <w:rsid w:val="00096B2B"/>
    <w:rsid w:val="000A158F"/>
    <w:rsid w:val="000A2CCD"/>
    <w:rsid w:val="000A3FDF"/>
    <w:rsid w:val="000A55AC"/>
    <w:rsid w:val="000A6811"/>
    <w:rsid w:val="000A6B91"/>
    <w:rsid w:val="000A6F9C"/>
    <w:rsid w:val="000A73A1"/>
    <w:rsid w:val="000B00A5"/>
    <w:rsid w:val="000B0DAD"/>
    <w:rsid w:val="000B1C55"/>
    <w:rsid w:val="000B1FEF"/>
    <w:rsid w:val="000B2E16"/>
    <w:rsid w:val="000B3939"/>
    <w:rsid w:val="000B3CDF"/>
    <w:rsid w:val="000B4C7F"/>
    <w:rsid w:val="000B5EA7"/>
    <w:rsid w:val="000B7D7A"/>
    <w:rsid w:val="000B7DD3"/>
    <w:rsid w:val="000C0D76"/>
    <w:rsid w:val="000C1782"/>
    <w:rsid w:val="000C1DD5"/>
    <w:rsid w:val="000C290E"/>
    <w:rsid w:val="000C49A7"/>
    <w:rsid w:val="000C5364"/>
    <w:rsid w:val="000C6801"/>
    <w:rsid w:val="000D0590"/>
    <w:rsid w:val="000D1CF7"/>
    <w:rsid w:val="000D1DBE"/>
    <w:rsid w:val="000D2355"/>
    <w:rsid w:val="000D2D71"/>
    <w:rsid w:val="000D3413"/>
    <w:rsid w:val="000D3539"/>
    <w:rsid w:val="000D5649"/>
    <w:rsid w:val="000D6002"/>
    <w:rsid w:val="000D6FFD"/>
    <w:rsid w:val="000D757C"/>
    <w:rsid w:val="000E0BDF"/>
    <w:rsid w:val="000E2689"/>
    <w:rsid w:val="000E2758"/>
    <w:rsid w:val="000E423F"/>
    <w:rsid w:val="000E4C33"/>
    <w:rsid w:val="000E5B73"/>
    <w:rsid w:val="000E5D67"/>
    <w:rsid w:val="000E76D2"/>
    <w:rsid w:val="000F0713"/>
    <w:rsid w:val="000F2638"/>
    <w:rsid w:val="000F27E8"/>
    <w:rsid w:val="000F2DE9"/>
    <w:rsid w:val="000F3E56"/>
    <w:rsid w:val="000F788C"/>
    <w:rsid w:val="00100152"/>
    <w:rsid w:val="00101D74"/>
    <w:rsid w:val="00101EDC"/>
    <w:rsid w:val="00102E05"/>
    <w:rsid w:val="00102FB1"/>
    <w:rsid w:val="001046BF"/>
    <w:rsid w:val="001047EE"/>
    <w:rsid w:val="001050F9"/>
    <w:rsid w:val="00105362"/>
    <w:rsid w:val="0010549C"/>
    <w:rsid w:val="00105542"/>
    <w:rsid w:val="00105E1A"/>
    <w:rsid w:val="0010765B"/>
    <w:rsid w:val="0010794F"/>
    <w:rsid w:val="0011068E"/>
    <w:rsid w:val="00111F76"/>
    <w:rsid w:val="00114F64"/>
    <w:rsid w:val="00116EC3"/>
    <w:rsid w:val="0012196E"/>
    <w:rsid w:val="00123E2A"/>
    <w:rsid w:val="00123E34"/>
    <w:rsid w:val="0012474D"/>
    <w:rsid w:val="0012518B"/>
    <w:rsid w:val="0012595F"/>
    <w:rsid w:val="001304FE"/>
    <w:rsid w:val="00133576"/>
    <w:rsid w:val="001341E9"/>
    <w:rsid w:val="00135091"/>
    <w:rsid w:val="0013543E"/>
    <w:rsid w:val="001379E7"/>
    <w:rsid w:val="00137BC0"/>
    <w:rsid w:val="0014030F"/>
    <w:rsid w:val="0014057E"/>
    <w:rsid w:val="00141FF0"/>
    <w:rsid w:val="001504D3"/>
    <w:rsid w:val="0015160B"/>
    <w:rsid w:val="001527F7"/>
    <w:rsid w:val="00153DC3"/>
    <w:rsid w:val="00154064"/>
    <w:rsid w:val="00154702"/>
    <w:rsid w:val="001561D9"/>
    <w:rsid w:val="00161C66"/>
    <w:rsid w:val="00161CD3"/>
    <w:rsid w:val="001631B3"/>
    <w:rsid w:val="0016457F"/>
    <w:rsid w:val="001646FB"/>
    <w:rsid w:val="001647F0"/>
    <w:rsid w:val="00170A65"/>
    <w:rsid w:val="0017218D"/>
    <w:rsid w:val="00172798"/>
    <w:rsid w:val="001755B1"/>
    <w:rsid w:val="0017740F"/>
    <w:rsid w:val="00177A06"/>
    <w:rsid w:val="00177CF3"/>
    <w:rsid w:val="00180334"/>
    <w:rsid w:val="00183581"/>
    <w:rsid w:val="00183644"/>
    <w:rsid w:val="00183E9B"/>
    <w:rsid w:val="00185D20"/>
    <w:rsid w:val="0018737C"/>
    <w:rsid w:val="00192917"/>
    <w:rsid w:val="00194376"/>
    <w:rsid w:val="00194FBF"/>
    <w:rsid w:val="00196193"/>
    <w:rsid w:val="001966B1"/>
    <w:rsid w:val="001A0EAE"/>
    <w:rsid w:val="001A0EF9"/>
    <w:rsid w:val="001A1168"/>
    <w:rsid w:val="001A266D"/>
    <w:rsid w:val="001A3E27"/>
    <w:rsid w:val="001A4657"/>
    <w:rsid w:val="001A546F"/>
    <w:rsid w:val="001A7AAA"/>
    <w:rsid w:val="001B1502"/>
    <w:rsid w:val="001B51DE"/>
    <w:rsid w:val="001B524B"/>
    <w:rsid w:val="001B6BF8"/>
    <w:rsid w:val="001C1CB6"/>
    <w:rsid w:val="001C2807"/>
    <w:rsid w:val="001C4411"/>
    <w:rsid w:val="001C450D"/>
    <w:rsid w:val="001C539A"/>
    <w:rsid w:val="001C5E48"/>
    <w:rsid w:val="001C650C"/>
    <w:rsid w:val="001C6C52"/>
    <w:rsid w:val="001C7933"/>
    <w:rsid w:val="001D1189"/>
    <w:rsid w:val="001D21E7"/>
    <w:rsid w:val="001D59C5"/>
    <w:rsid w:val="001E2B9F"/>
    <w:rsid w:val="001E4951"/>
    <w:rsid w:val="001E550A"/>
    <w:rsid w:val="001E634E"/>
    <w:rsid w:val="001F0460"/>
    <w:rsid w:val="001F0636"/>
    <w:rsid w:val="001F0CB8"/>
    <w:rsid w:val="001F162F"/>
    <w:rsid w:val="001F1FF8"/>
    <w:rsid w:val="001F23FB"/>
    <w:rsid w:val="001F6838"/>
    <w:rsid w:val="001F7676"/>
    <w:rsid w:val="00200B70"/>
    <w:rsid w:val="0020157D"/>
    <w:rsid w:val="002052D1"/>
    <w:rsid w:val="00205383"/>
    <w:rsid w:val="00205AF1"/>
    <w:rsid w:val="002064AE"/>
    <w:rsid w:val="0021091B"/>
    <w:rsid w:val="00211940"/>
    <w:rsid w:val="002134DA"/>
    <w:rsid w:val="00215C18"/>
    <w:rsid w:val="00216BBB"/>
    <w:rsid w:val="002179BB"/>
    <w:rsid w:val="00221830"/>
    <w:rsid w:val="00222938"/>
    <w:rsid w:val="00225ADA"/>
    <w:rsid w:val="00230461"/>
    <w:rsid w:val="00230D32"/>
    <w:rsid w:val="002321E6"/>
    <w:rsid w:val="00235301"/>
    <w:rsid w:val="002378B4"/>
    <w:rsid w:val="00240387"/>
    <w:rsid w:val="00240550"/>
    <w:rsid w:val="00247EE3"/>
    <w:rsid w:val="00252AB6"/>
    <w:rsid w:val="002533DB"/>
    <w:rsid w:val="0025512D"/>
    <w:rsid w:val="002561E1"/>
    <w:rsid w:val="00257517"/>
    <w:rsid w:val="00257574"/>
    <w:rsid w:val="0026042F"/>
    <w:rsid w:val="0026203C"/>
    <w:rsid w:val="00262BB1"/>
    <w:rsid w:val="00263584"/>
    <w:rsid w:val="00263E82"/>
    <w:rsid w:val="002665A9"/>
    <w:rsid w:val="00266746"/>
    <w:rsid w:val="002668C1"/>
    <w:rsid w:val="00267C77"/>
    <w:rsid w:val="00271FBE"/>
    <w:rsid w:val="002730D9"/>
    <w:rsid w:val="00275121"/>
    <w:rsid w:val="002761E8"/>
    <w:rsid w:val="00276968"/>
    <w:rsid w:val="00276EAF"/>
    <w:rsid w:val="0028042B"/>
    <w:rsid w:val="00281F59"/>
    <w:rsid w:val="0028352A"/>
    <w:rsid w:val="00284E56"/>
    <w:rsid w:val="0028691D"/>
    <w:rsid w:val="002870AF"/>
    <w:rsid w:val="00287C96"/>
    <w:rsid w:val="002913FB"/>
    <w:rsid w:val="002914E4"/>
    <w:rsid w:val="00291BF7"/>
    <w:rsid w:val="00293922"/>
    <w:rsid w:val="002956FD"/>
    <w:rsid w:val="00295C28"/>
    <w:rsid w:val="002960FB"/>
    <w:rsid w:val="0029760E"/>
    <w:rsid w:val="002A16CE"/>
    <w:rsid w:val="002A5B60"/>
    <w:rsid w:val="002B2CA5"/>
    <w:rsid w:val="002B339F"/>
    <w:rsid w:val="002B39A9"/>
    <w:rsid w:val="002B56FA"/>
    <w:rsid w:val="002B5829"/>
    <w:rsid w:val="002B6C9F"/>
    <w:rsid w:val="002B77F7"/>
    <w:rsid w:val="002C19D7"/>
    <w:rsid w:val="002C2041"/>
    <w:rsid w:val="002C4930"/>
    <w:rsid w:val="002C4B57"/>
    <w:rsid w:val="002C4BB9"/>
    <w:rsid w:val="002D10F0"/>
    <w:rsid w:val="002D1EF9"/>
    <w:rsid w:val="002D34A7"/>
    <w:rsid w:val="002D4026"/>
    <w:rsid w:val="002D580B"/>
    <w:rsid w:val="002D58DC"/>
    <w:rsid w:val="002E18FA"/>
    <w:rsid w:val="002E31A3"/>
    <w:rsid w:val="002E4367"/>
    <w:rsid w:val="002E4D66"/>
    <w:rsid w:val="002E5DFD"/>
    <w:rsid w:val="002E6A93"/>
    <w:rsid w:val="002F15AF"/>
    <w:rsid w:val="002F1CE6"/>
    <w:rsid w:val="002F39F5"/>
    <w:rsid w:val="002F6666"/>
    <w:rsid w:val="002F7D72"/>
    <w:rsid w:val="00301259"/>
    <w:rsid w:val="003015D6"/>
    <w:rsid w:val="00302F87"/>
    <w:rsid w:val="00303862"/>
    <w:rsid w:val="00303F34"/>
    <w:rsid w:val="00304595"/>
    <w:rsid w:val="003050BD"/>
    <w:rsid w:val="00306498"/>
    <w:rsid w:val="00306C60"/>
    <w:rsid w:val="003078B6"/>
    <w:rsid w:val="00311BD8"/>
    <w:rsid w:val="0031286D"/>
    <w:rsid w:val="00313E1F"/>
    <w:rsid w:val="0031405E"/>
    <w:rsid w:val="00315FF4"/>
    <w:rsid w:val="0032087C"/>
    <w:rsid w:val="00320F93"/>
    <w:rsid w:val="00321188"/>
    <w:rsid w:val="00321469"/>
    <w:rsid w:val="003214AB"/>
    <w:rsid w:val="00323570"/>
    <w:rsid w:val="00324037"/>
    <w:rsid w:val="00324E62"/>
    <w:rsid w:val="0032635E"/>
    <w:rsid w:val="00327846"/>
    <w:rsid w:val="003313BB"/>
    <w:rsid w:val="00331E23"/>
    <w:rsid w:val="003329A5"/>
    <w:rsid w:val="003351AF"/>
    <w:rsid w:val="00335ECF"/>
    <w:rsid w:val="003366C7"/>
    <w:rsid w:val="003372F5"/>
    <w:rsid w:val="00337402"/>
    <w:rsid w:val="00340322"/>
    <w:rsid w:val="003407EA"/>
    <w:rsid w:val="00341F41"/>
    <w:rsid w:val="00342F05"/>
    <w:rsid w:val="0034360C"/>
    <w:rsid w:val="003446AD"/>
    <w:rsid w:val="00345DEA"/>
    <w:rsid w:val="00347E24"/>
    <w:rsid w:val="00350A0A"/>
    <w:rsid w:val="003511E5"/>
    <w:rsid w:val="003520DF"/>
    <w:rsid w:val="003521B5"/>
    <w:rsid w:val="00355329"/>
    <w:rsid w:val="003556B1"/>
    <w:rsid w:val="0035627F"/>
    <w:rsid w:val="003564EA"/>
    <w:rsid w:val="0035764F"/>
    <w:rsid w:val="00360E9E"/>
    <w:rsid w:val="003615DD"/>
    <w:rsid w:val="003639DF"/>
    <w:rsid w:val="00363F89"/>
    <w:rsid w:val="00365315"/>
    <w:rsid w:val="003658BD"/>
    <w:rsid w:val="00365AD6"/>
    <w:rsid w:val="0036716B"/>
    <w:rsid w:val="00370A4E"/>
    <w:rsid w:val="003733D7"/>
    <w:rsid w:val="003734B3"/>
    <w:rsid w:val="00374BAF"/>
    <w:rsid w:val="0037595E"/>
    <w:rsid w:val="00377483"/>
    <w:rsid w:val="00380976"/>
    <w:rsid w:val="003832D4"/>
    <w:rsid w:val="00384825"/>
    <w:rsid w:val="00385625"/>
    <w:rsid w:val="00387637"/>
    <w:rsid w:val="00387B8B"/>
    <w:rsid w:val="00390C84"/>
    <w:rsid w:val="00394AFE"/>
    <w:rsid w:val="00395AC2"/>
    <w:rsid w:val="00397494"/>
    <w:rsid w:val="003A056D"/>
    <w:rsid w:val="003A20B3"/>
    <w:rsid w:val="003A22D9"/>
    <w:rsid w:val="003A3B4F"/>
    <w:rsid w:val="003A40DD"/>
    <w:rsid w:val="003A5298"/>
    <w:rsid w:val="003A779F"/>
    <w:rsid w:val="003B081C"/>
    <w:rsid w:val="003B0BA0"/>
    <w:rsid w:val="003B1A50"/>
    <w:rsid w:val="003B3215"/>
    <w:rsid w:val="003B32F4"/>
    <w:rsid w:val="003B4D18"/>
    <w:rsid w:val="003B5C99"/>
    <w:rsid w:val="003C23F1"/>
    <w:rsid w:val="003C3282"/>
    <w:rsid w:val="003C3C8D"/>
    <w:rsid w:val="003C57FC"/>
    <w:rsid w:val="003C57FD"/>
    <w:rsid w:val="003C62B1"/>
    <w:rsid w:val="003C78C8"/>
    <w:rsid w:val="003D00AB"/>
    <w:rsid w:val="003D4313"/>
    <w:rsid w:val="003D55D8"/>
    <w:rsid w:val="003D7837"/>
    <w:rsid w:val="003E06C4"/>
    <w:rsid w:val="003E0783"/>
    <w:rsid w:val="003E07C6"/>
    <w:rsid w:val="003E18C8"/>
    <w:rsid w:val="003E1D6D"/>
    <w:rsid w:val="003E2F7C"/>
    <w:rsid w:val="003E3E0D"/>
    <w:rsid w:val="003E4513"/>
    <w:rsid w:val="003E7EF2"/>
    <w:rsid w:val="003E7F35"/>
    <w:rsid w:val="003F06DB"/>
    <w:rsid w:val="003F22BD"/>
    <w:rsid w:val="003F2A1E"/>
    <w:rsid w:val="003F5036"/>
    <w:rsid w:val="003F527C"/>
    <w:rsid w:val="003F6141"/>
    <w:rsid w:val="003F6A2B"/>
    <w:rsid w:val="003F7B41"/>
    <w:rsid w:val="0040333D"/>
    <w:rsid w:val="0040384A"/>
    <w:rsid w:val="00403FA8"/>
    <w:rsid w:val="00404159"/>
    <w:rsid w:val="0040715F"/>
    <w:rsid w:val="004072ED"/>
    <w:rsid w:val="00407C32"/>
    <w:rsid w:val="00410698"/>
    <w:rsid w:val="00410EBE"/>
    <w:rsid w:val="00411882"/>
    <w:rsid w:val="00413685"/>
    <w:rsid w:val="00413859"/>
    <w:rsid w:val="004146A4"/>
    <w:rsid w:val="004170F5"/>
    <w:rsid w:val="00421E1F"/>
    <w:rsid w:val="00421F83"/>
    <w:rsid w:val="004228AD"/>
    <w:rsid w:val="004228B2"/>
    <w:rsid w:val="004248C6"/>
    <w:rsid w:val="004273D0"/>
    <w:rsid w:val="004274F5"/>
    <w:rsid w:val="00432215"/>
    <w:rsid w:val="004323A5"/>
    <w:rsid w:val="00433E0B"/>
    <w:rsid w:val="0043427E"/>
    <w:rsid w:val="00434798"/>
    <w:rsid w:val="00440413"/>
    <w:rsid w:val="0044130B"/>
    <w:rsid w:val="004414C9"/>
    <w:rsid w:val="00444829"/>
    <w:rsid w:val="00444851"/>
    <w:rsid w:val="00444C52"/>
    <w:rsid w:val="00444FAD"/>
    <w:rsid w:val="0044585F"/>
    <w:rsid w:val="0045128D"/>
    <w:rsid w:val="00451C8E"/>
    <w:rsid w:val="00453E60"/>
    <w:rsid w:val="004544A1"/>
    <w:rsid w:val="004545E9"/>
    <w:rsid w:val="00454AF2"/>
    <w:rsid w:val="004555EB"/>
    <w:rsid w:val="00456F49"/>
    <w:rsid w:val="00457C56"/>
    <w:rsid w:val="0046103E"/>
    <w:rsid w:val="004625F4"/>
    <w:rsid w:val="00462F6A"/>
    <w:rsid w:val="004636AD"/>
    <w:rsid w:val="00463DAA"/>
    <w:rsid w:val="00463DD1"/>
    <w:rsid w:val="00463E04"/>
    <w:rsid w:val="0046414A"/>
    <w:rsid w:val="00464399"/>
    <w:rsid w:val="0046496A"/>
    <w:rsid w:val="00464C8F"/>
    <w:rsid w:val="004650C8"/>
    <w:rsid w:val="004656DE"/>
    <w:rsid w:val="00466313"/>
    <w:rsid w:val="00467BD3"/>
    <w:rsid w:val="004711A9"/>
    <w:rsid w:val="00472747"/>
    <w:rsid w:val="00473627"/>
    <w:rsid w:val="00473E9A"/>
    <w:rsid w:val="004757D0"/>
    <w:rsid w:val="00476CCC"/>
    <w:rsid w:val="00477394"/>
    <w:rsid w:val="00482A29"/>
    <w:rsid w:val="00482BD9"/>
    <w:rsid w:val="00482E5A"/>
    <w:rsid w:val="00484D1C"/>
    <w:rsid w:val="00484F45"/>
    <w:rsid w:val="00486245"/>
    <w:rsid w:val="004862C0"/>
    <w:rsid w:val="00486CBB"/>
    <w:rsid w:val="00487C21"/>
    <w:rsid w:val="00491030"/>
    <w:rsid w:val="004914D7"/>
    <w:rsid w:val="00491894"/>
    <w:rsid w:val="00491D7F"/>
    <w:rsid w:val="004925A9"/>
    <w:rsid w:val="00493015"/>
    <w:rsid w:val="00493577"/>
    <w:rsid w:val="0049448E"/>
    <w:rsid w:val="00496134"/>
    <w:rsid w:val="004961D2"/>
    <w:rsid w:val="00497AAB"/>
    <w:rsid w:val="004A03E4"/>
    <w:rsid w:val="004A16DE"/>
    <w:rsid w:val="004A1C65"/>
    <w:rsid w:val="004A1EEA"/>
    <w:rsid w:val="004A226A"/>
    <w:rsid w:val="004A4169"/>
    <w:rsid w:val="004A51B3"/>
    <w:rsid w:val="004A531F"/>
    <w:rsid w:val="004A5967"/>
    <w:rsid w:val="004A6E9B"/>
    <w:rsid w:val="004B1937"/>
    <w:rsid w:val="004B1C34"/>
    <w:rsid w:val="004B1F19"/>
    <w:rsid w:val="004B2A88"/>
    <w:rsid w:val="004B3D47"/>
    <w:rsid w:val="004B45A9"/>
    <w:rsid w:val="004B588D"/>
    <w:rsid w:val="004B6634"/>
    <w:rsid w:val="004B6903"/>
    <w:rsid w:val="004C3DC2"/>
    <w:rsid w:val="004C49FD"/>
    <w:rsid w:val="004C5747"/>
    <w:rsid w:val="004C730F"/>
    <w:rsid w:val="004D0635"/>
    <w:rsid w:val="004D0B6E"/>
    <w:rsid w:val="004D0DE4"/>
    <w:rsid w:val="004D124A"/>
    <w:rsid w:val="004D2DA6"/>
    <w:rsid w:val="004D37D6"/>
    <w:rsid w:val="004D3AA4"/>
    <w:rsid w:val="004D4545"/>
    <w:rsid w:val="004D4A53"/>
    <w:rsid w:val="004E61A2"/>
    <w:rsid w:val="004E7035"/>
    <w:rsid w:val="004E7744"/>
    <w:rsid w:val="004E7ACD"/>
    <w:rsid w:val="004F0537"/>
    <w:rsid w:val="004F10C2"/>
    <w:rsid w:val="004F1D91"/>
    <w:rsid w:val="004F344A"/>
    <w:rsid w:val="004F3693"/>
    <w:rsid w:val="004F3B4A"/>
    <w:rsid w:val="004F5CFC"/>
    <w:rsid w:val="004F78FE"/>
    <w:rsid w:val="00500FD8"/>
    <w:rsid w:val="0050245C"/>
    <w:rsid w:val="0050293C"/>
    <w:rsid w:val="00504CA8"/>
    <w:rsid w:val="0050531A"/>
    <w:rsid w:val="00505615"/>
    <w:rsid w:val="00505D78"/>
    <w:rsid w:val="005073F1"/>
    <w:rsid w:val="00507649"/>
    <w:rsid w:val="005077E7"/>
    <w:rsid w:val="00507E0D"/>
    <w:rsid w:val="0051161C"/>
    <w:rsid w:val="00511B8A"/>
    <w:rsid w:val="005125C8"/>
    <w:rsid w:val="00513FDB"/>
    <w:rsid w:val="00514332"/>
    <w:rsid w:val="00515372"/>
    <w:rsid w:val="005157D0"/>
    <w:rsid w:val="00516F44"/>
    <w:rsid w:val="005178FB"/>
    <w:rsid w:val="005226C8"/>
    <w:rsid w:val="00522DF2"/>
    <w:rsid w:val="005233DB"/>
    <w:rsid w:val="005234EF"/>
    <w:rsid w:val="005270E3"/>
    <w:rsid w:val="00527F4E"/>
    <w:rsid w:val="005332D0"/>
    <w:rsid w:val="005362DA"/>
    <w:rsid w:val="00537E12"/>
    <w:rsid w:val="005400A5"/>
    <w:rsid w:val="00541258"/>
    <w:rsid w:val="005414A0"/>
    <w:rsid w:val="005444F0"/>
    <w:rsid w:val="00544910"/>
    <w:rsid w:val="00546280"/>
    <w:rsid w:val="0054681B"/>
    <w:rsid w:val="00550197"/>
    <w:rsid w:val="005508BB"/>
    <w:rsid w:val="00551809"/>
    <w:rsid w:val="00551F4E"/>
    <w:rsid w:val="00552260"/>
    <w:rsid w:val="00553037"/>
    <w:rsid w:val="00553D3E"/>
    <w:rsid w:val="00554477"/>
    <w:rsid w:val="005550E9"/>
    <w:rsid w:val="00560577"/>
    <w:rsid w:val="0056258D"/>
    <w:rsid w:val="0056377A"/>
    <w:rsid w:val="00563838"/>
    <w:rsid w:val="00564474"/>
    <w:rsid w:val="0056555A"/>
    <w:rsid w:val="00567464"/>
    <w:rsid w:val="00570ED9"/>
    <w:rsid w:val="0057223A"/>
    <w:rsid w:val="00572E50"/>
    <w:rsid w:val="0057529E"/>
    <w:rsid w:val="00575FB0"/>
    <w:rsid w:val="00576A5E"/>
    <w:rsid w:val="00577FD3"/>
    <w:rsid w:val="0058328C"/>
    <w:rsid w:val="00583F1D"/>
    <w:rsid w:val="005848C6"/>
    <w:rsid w:val="00584E9B"/>
    <w:rsid w:val="00587612"/>
    <w:rsid w:val="00587F05"/>
    <w:rsid w:val="00590FB1"/>
    <w:rsid w:val="0059205B"/>
    <w:rsid w:val="0059273F"/>
    <w:rsid w:val="00593B9F"/>
    <w:rsid w:val="00593E36"/>
    <w:rsid w:val="00594DC1"/>
    <w:rsid w:val="00595592"/>
    <w:rsid w:val="005A3889"/>
    <w:rsid w:val="005A463F"/>
    <w:rsid w:val="005A6DB2"/>
    <w:rsid w:val="005A7332"/>
    <w:rsid w:val="005A7B9F"/>
    <w:rsid w:val="005B0DDF"/>
    <w:rsid w:val="005B1C41"/>
    <w:rsid w:val="005B43AA"/>
    <w:rsid w:val="005B5EF0"/>
    <w:rsid w:val="005C1D4E"/>
    <w:rsid w:val="005C22C0"/>
    <w:rsid w:val="005C331B"/>
    <w:rsid w:val="005C4494"/>
    <w:rsid w:val="005C597E"/>
    <w:rsid w:val="005C5B91"/>
    <w:rsid w:val="005C5FA3"/>
    <w:rsid w:val="005C67E0"/>
    <w:rsid w:val="005D02CD"/>
    <w:rsid w:val="005D1471"/>
    <w:rsid w:val="005D2D4D"/>
    <w:rsid w:val="005D3512"/>
    <w:rsid w:val="005D502E"/>
    <w:rsid w:val="005D56E8"/>
    <w:rsid w:val="005E19AA"/>
    <w:rsid w:val="005E2C66"/>
    <w:rsid w:val="005E3447"/>
    <w:rsid w:val="005E3C48"/>
    <w:rsid w:val="005E4384"/>
    <w:rsid w:val="005E4538"/>
    <w:rsid w:val="005E55AC"/>
    <w:rsid w:val="005E6029"/>
    <w:rsid w:val="005E6C22"/>
    <w:rsid w:val="005F048F"/>
    <w:rsid w:val="005F177C"/>
    <w:rsid w:val="005F330D"/>
    <w:rsid w:val="005F39C0"/>
    <w:rsid w:val="005F50CB"/>
    <w:rsid w:val="005F7069"/>
    <w:rsid w:val="00603839"/>
    <w:rsid w:val="00603DC1"/>
    <w:rsid w:val="00604521"/>
    <w:rsid w:val="00604976"/>
    <w:rsid w:val="006054B6"/>
    <w:rsid w:val="006054EB"/>
    <w:rsid w:val="0060611C"/>
    <w:rsid w:val="006068EF"/>
    <w:rsid w:val="00610583"/>
    <w:rsid w:val="0061081B"/>
    <w:rsid w:val="00613B7D"/>
    <w:rsid w:val="00613E81"/>
    <w:rsid w:val="0061570C"/>
    <w:rsid w:val="00616BE7"/>
    <w:rsid w:val="00616E5C"/>
    <w:rsid w:val="006171FE"/>
    <w:rsid w:val="00620AB3"/>
    <w:rsid w:val="00621BA2"/>
    <w:rsid w:val="00621DFF"/>
    <w:rsid w:val="006224D6"/>
    <w:rsid w:val="00622693"/>
    <w:rsid w:val="00622AFD"/>
    <w:rsid w:val="00624167"/>
    <w:rsid w:val="00625348"/>
    <w:rsid w:val="00625966"/>
    <w:rsid w:val="00631080"/>
    <w:rsid w:val="006316C5"/>
    <w:rsid w:val="00631CD1"/>
    <w:rsid w:val="0063393A"/>
    <w:rsid w:val="00634717"/>
    <w:rsid w:val="00635533"/>
    <w:rsid w:val="00636044"/>
    <w:rsid w:val="00636320"/>
    <w:rsid w:val="00640877"/>
    <w:rsid w:val="006408D6"/>
    <w:rsid w:val="00640CF0"/>
    <w:rsid w:val="006427CF"/>
    <w:rsid w:val="00644993"/>
    <w:rsid w:val="00644AA9"/>
    <w:rsid w:val="00645772"/>
    <w:rsid w:val="00646DDD"/>
    <w:rsid w:val="006479F3"/>
    <w:rsid w:val="00650A1D"/>
    <w:rsid w:val="00651148"/>
    <w:rsid w:val="0065190F"/>
    <w:rsid w:val="00651FF2"/>
    <w:rsid w:val="00652704"/>
    <w:rsid w:val="00655C5C"/>
    <w:rsid w:val="00657EB9"/>
    <w:rsid w:val="006608F4"/>
    <w:rsid w:val="00662625"/>
    <w:rsid w:val="00662D8B"/>
    <w:rsid w:val="006638CE"/>
    <w:rsid w:val="00663DFC"/>
    <w:rsid w:val="0066412F"/>
    <w:rsid w:val="00665854"/>
    <w:rsid w:val="006660A3"/>
    <w:rsid w:val="0066759D"/>
    <w:rsid w:val="00667BAA"/>
    <w:rsid w:val="00670049"/>
    <w:rsid w:val="00671B34"/>
    <w:rsid w:val="00672745"/>
    <w:rsid w:val="006740BC"/>
    <w:rsid w:val="00675D00"/>
    <w:rsid w:val="00676B6D"/>
    <w:rsid w:val="00677B98"/>
    <w:rsid w:val="0068056D"/>
    <w:rsid w:val="00683642"/>
    <w:rsid w:val="00683AEF"/>
    <w:rsid w:val="006842B9"/>
    <w:rsid w:val="00686283"/>
    <w:rsid w:val="0068677E"/>
    <w:rsid w:val="00691587"/>
    <w:rsid w:val="00691870"/>
    <w:rsid w:val="00692C18"/>
    <w:rsid w:val="00693533"/>
    <w:rsid w:val="00694A83"/>
    <w:rsid w:val="0069736A"/>
    <w:rsid w:val="006A186F"/>
    <w:rsid w:val="006A2E35"/>
    <w:rsid w:val="006A598C"/>
    <w:rsid w:val="006A6C53"/>
    <w:rsid w:val="006B18CF"/>
    <w:rsid w:val="006B31E3"/>
    <w:rsid w:val="006B5472"/>
    <w:rsid w:val="006B6DA0"/>
    <w:rsid w:val="006B7C4C"/>
    <w:rsid w:val="006B7FF6"/>
    <w:rsid w:val="006C1DA0"/>
    <w:rsid w:val="006C2795"/>
    <w:rsid w:val="006C3AE4"/>
    <w:rsid w:val="006C5699"/>
    <w:rsid w:val="006C7225"/>
    <w:rsid w:val="006C7FD3"/>
    <w:rsid w:val="006D124A"/>
    <w:rsid w:val="006D127D"/>
    <w:rsid w:val="006D4767"/>
    <w:rsid w:val="006D4DA5"/>
    <w:rsid w:val="006D7502"/>
    <w:rsid w:val="006D79A3"/>
    <w:rsid w:val="006E0E01"/>
    <w:rsid w:val="006E302B"/>
    <w:rsid w:val="006E40D1"/>
    <w:rsid w:val="006E4DD6"/>
    <w:rsid w:val="006E5233"/>
    <w:rsid w:val="006E5A24"/>
    <w:rsid w:val="006E708F"/>
    <w:rsid w:val="006F1D94"/>
    <w:rsid w:val="006F2901"/>
    <w:rsid w:val="006F2A60"/>
    <w:rsid w:val="006F3D1A"/>
    <w:rsid w:val="006F4C65"/>
    <w:rsid w:val="006F53EF"/>
    <w:rsid w:val="006F6646"/>
    <w:rsid w:val="006F75A3"/>
    <w:rsid w:val="0070048D"/>
    <w:rsid w:val="007020C8"/>
    <w:rsid w:val="00704D34"/>
    <w:rsid w:val="00706DCF"/>
    <w:rsid w:val="007070DB"/>
    <w:rsid w:val="0071099A"/>
    <w:rsid w:val="00710F06"/>
    <w:rsid w:val="00711BF4"/>
    <w:rsid w:val="0071394E"/>
    <w:rsid w:val="007148F4"/>
    <w:rsid w:val="00714E10"/>
    <w:rsid w:val="00715D9A"/>
    <w:rsid w:val="007208C0"/>
    <w:rsid w:val="007223FE"/>
    <w:rsid w:val="007229F3"/>
    <w:rsid w:val="007236D0"/>
    <w:rsid w:val="00725113"/>
    <w:rsid w:val="00725158"/>
    <w:rsid w:val="007256BD"/>
    <w:rsid w:val="00725912"/>
    <w:rsid w:val="00725CD3"/>
    <w:rsid w:val="00725F2E"/>
    <w:rsid w:val="00731402"/>
    <w:rsid w:val="00732716"/>
    <w:rsid w:val="0073400B"/>
    <w:rsid w:val="00734FBA"/>
    <w:rsid w:val="00735923"/>
    <w:rsid w:val="00736C06"/>
    <w:rsid w:val="007376A1"/>
    <w:rsid w:val="00740F34"/>
    <w:rsid w:val="0074122E"/>
    <w:rsid w:val="00741A3C"/>
    <w:rsid w:val="00741D53"/>
    <w:rsid w:val="0074215B"/>
    <w:rsid w:val="00743985"/>
    <w:rsid w:val="007441FE"/>
    <w:rsid w:val="00745777"/>
    <w:rsid w:val="0075310C"/>
    <w:rsid w:val="007552C3"/>
    <w:rsid w:val="00757388"/>
    <w:rsid w:val="00757562"/>
    <w:rsid w:val="00757886"/>
    <w:rsid w:val="00757D8D"/>
    <w:rsid w:val="0076103D"/>
    <w:rsid w:val="007613C8"/>
    <w:rsid w:val="0076158C"/>
    <w:rsid w:val="00764017"/>
    <w:rsid w:val="007653A0"/>
    <w:rsid w:val="007660DF"/>
    <w:rsid w:val="00766744"/>
    <w:rsid w:val="00771372"/>
    <w:rsid w:val="00772826"/>
    <w:rsid w:val="00773261"/>
    <w:rsid w:val="00773B0F"/>
    <w:rsid w:val="007749E5"/>
    <w:rsid w:val="00774A49"/>
    <w:rsid w:val="00774E8C"/>
    <w:rsid w:val="007758FC"/>
    <w:rsid w:val="00776B31"/>
    <w:rsid w:val="007773BE"/>
    <w:rsid w:val="0078034F"/>
    <w:rsid w:val="0078120F"/>
    <w:rsid w:val="00782113"/>
    <w:rsid w:val="00782D88"/>
    <w:rsid w:val="00782F04"/>
    <w:rsid w:val="00785F6A"/>
    <w:rsid w:val="0078728F"/>
    <w:rsid w:val="0079069C"/>
    <w:rsid w:val="007940D5"/>
    <w:rsid w:val="00796DAE"/>
    <w:rsid w:val="00797499"/>
    <w:rsid w:val="007A10D5"/>
    <w:rsid w:val="007A3793"/>
    <w:rsid w:val="007A40AB"/>
    <w:rsid w:val="007A6864"/>
    <w:rsid w:val="007A6B48"/>
    <w:rsid w:val="007A7314"/>
    <w:rsid w:val="007B0B8C"/>
    <w:rsid w:val="007B1578"/>
    <w:rsid w:val="007B52D0"/>
    <w:rsid w:val="007B5D03"/>
    <w:rsid w:val="007C148F"/>
    <w:rsid w:val="007C197E"/>
    <w:rsid w:val="007C348F"/>
    <w:rsid w:val="007C4848"/>
    <w:rsid w:val="007C68B3"/>
    <w:rsid w:val="007D03E3"/>
    <w:rsid w:val="007D2BDE"/>
    <w:rsid w:val="007D46E9"/>
    <w:rsid w:val="007D6180"/>
    <w:rsid w:val="007E0EA6"/>
    <w:rsid w:val="007E28BE"/>
    <w:rsid w:val="007E4592"/>
    <w:rsid w:val="007E7F48"/>
    <w:rsid w:val="007F05C7"/>
    <w:rsid w:val="007F223A"/>
    <w:rsid w:val="007F29D4"/>
    <w:rsid w:val="007F4475"/>
    <w:rsid w:val="007F4C3E"/>
    <w:rsid w:val="007F522F"/>
    <w:rsid w:val="007F56CB"/>
    <w:rsid w:val="008009B0"/>
    <w:rsid w:val="00800A34"/>
    <w:rsid w:val="00802213"/>
    <w:rsid w:val="008028CD"/>
    <w:rsid w:val="00803E5A"/>
    <w:rsid w:val="00806DF2"/>
    <w:rsid w:val="008138F8"/>
    <w:rsid w:val="00813DCC"/>
    <w:rsid w:val="00815DE9"/>
    <w:rsid w:val="008168A5"/>
    <w:rsid w:val="008171F2"/>
    <w:rsid w:val="00817653"/>
    <w:rsid w:val="00820ABF"/>
    <w:rsid w:val="00821ED3"/>
    <w:rsid w:val="00823A0B"/>
    <w:rsid w:val="00823C0A"/>
    <w:rsid w:val="00823D46"/>
    <w:rsid w:val="00824BD4"/>
    <w:rsid w:val="00826A0E"/>
    <w:rsid w:val="008302C5"/>
    <w:rsid w:val="00834739"/>
    <w:rsid w:val="0083543E"/>
    <w:rsid w:val="00837291"/>
    <w:rsid w:val="00837ECC"/>
    <w:rsid w:val="00841388"/>
    <w:rsid w:val="0084270F"/>
    <w:rsid w:val="008443BF"/>
    <w:rsid w:val="00844FB2"/>
    <w:rsid w:val="00845982"/>
    <w:rsid w:val="00847899"/>
    <w:rsid w:val="008506B3"/>
    <w:rsid w:val="00850AF4"/>
    <w:rsid w:val="00850E1B"/>
    <w:rsid w:val="00851A10"/>
    <w:rsid w:val="00853D2A"/>
    <w:rsid w:val="00856C62"/>
    <w:rsid w:val="00857AEF"/>
    <w:rsid w:val="008601BC"/>
    <w:rsid w:val="00860A02"/>
    <w:rsid w:val="00860FC9"/>
    <w:rsid w:val="0086208E"/>
    <w:rsid w:val="00862533"/>
    <w:rsid w:val="00863575"/>
    <w:rsid w:val="00863A16"/>
    <w:rsid w:val="00865D97"/>
    <w:rsid w:val="00870427"/>
    <w:rsid w:val="00870AC2"/>
    <w:rsid w:val="00871ABC"/>
    <w:rsid w:val="0087245B"/>
    <w:rsid w:val="00872C64"/>
    <w:rsid w:val="00873208"/>
    <w:rsid w:val="00874D20"/>
    <w:rsid w:val="008757EA"/>
    <w:rsid w:val="00876AC7"/>
    <w:rsid w:val="0087744B"/>
    <w:rsid w:val="00880178"/>
    <w:rsid w:val="008836FF"/>
    <w:rsid w:val="00884414"/>
    <w:rsid w:val="00884A52"/>
    <w:rsid w:val="00885CE6"/>
    <w:rsid w:val="008867BC"/>
    <w:rsid w:val="00890019"/>
    <w:rsid w:val="0089052F"/>
    <w:rsid w:val="00891E09"/>
    <w:rsid w:val="008926FB"/>
    <w:rsid w:val="00892707"/>
    <w:rsid w:val="00892940"/>
    <w:rsid w:val="00895164"/>
    <w:rsid w:val="008951ED"/>
    <w:rsid w:val="00895FA7"/>
    <w:rsid w:val="00897B36"/>
    <w:rsid w:val="008A01BF"/>
    <w:rsid w:val="008A1AFB"/>
    <w:rsid w:val="008A2C53"/>
    <w:rsid w:val="008A41B0"/>
    <w:rsid w:val="008A4322"/>
    <w:rsid w:val="008A5CA0"/>
    <w:rsid w:val="008A74A6"/>
    <w:rsid w:val="008B1207"/>
    <w:rsid w:val="008B1A11"/>
    <w:rsid w:val="008B3DC1"/>
    <w:rsid w:val="008B4858"/>
    <w:rsid w:val="008B54D3"/>
    <w:rsid w:val="008B7162"/>
    <w:rsid w:val="008C2394"/>
    <w:rsid w:val="008C3CCE"/>
    <w:rsid w:val="008C3F1B"/>
    <w:rsid w:val="008C498B"/>
    <w:rsid w:val="008C5EB5"/>
    <w:rsid w:val="008D04DA"/>
    <w:rsid w:val="008D06A2"/>
    <w:rsid w:val="008D1CFB"/>
    <w:rsid w:val="008D2673"/>
    <w:rsid w:val="008D5198"/>
    <w:rsid w:val="008D582A"/>
    <w:rsid w:val="008D59BD"/>
    <w:rsid w:val="008E006A"/>
    <w:rsid w:val="008E55BA"/>
    <w:rsid w:val="008E5B4A"/>
    <w:rsid w:val="008E698C"/>
    <w:rsid w:val="008E6E2F"/>
    <w:rsid w:val="008E7668"/>
    <w:rsid w:val="008F30FD"/>
    <w:rsid w:val="008F3DC0"/>
    <w:rsid w:val="008F4CBE"/>
    <w:rsid w:val="008F4E87"/>
    <w:rsid w:val="008F59AC"/>
    <w:rsid w:val="008F5BA9"/>
    <w:rsid w:val="008F5E53"/>
    <w:rsid w:val="008F5EB0"/>
    <w:rsid w:val="008F67E9"/>
    <w:rsid w:val="00901303"/>
    <w:rsid w:val="00902573"/>
    <w:rsid w:val="0090368F"/>
    <w:rsid w:val="00906A1A"/>
    <w:rsid w:val="00910E3F"/>
    <w:rsid w:val="00911541"/>
    <w:rsid w:val="00913C6D"/>
    <w:rsid w:val="0091458D"/>
    <w:rsid w:val="00915FA9"/>
    <w:rsid w:val="00917ED1"/>
    <w:rsid w:val="009240A6"/>
    <w:rsid w:val="00924FD8"/>
    <w:rsid w:val="00930AB0"/>
    <w:rsid w:val="00931461"/>
    <w:rsid w:val="00932EB8"/>
    <w:rsid w:val="009337A4"/>
    <w:rsid w:val="00935EB4"/>
    <w:rsid w:val="00936331"/>
    <w:rsid w:val="0093755A"/>
    <w:rsid w:val="00940393"/>
    <w:rsid w:val="00940C02"/>
    <w:rsid w:val="00941357"/>
    <w:rsid w:val="00943326"/>
    <w:rsid w:val="009444FC"/>
    <w:rsid w:val="009456E5"/>
    <w:rsid w:val="00946A5D"/>
    <w:rsid w:val="00947025"/>
    <w:rsid w:val="0095158D"/>
    <w:rsid w:val="00952348"/>
    <w:rsid w:val="00952513"/>
    <w:rsid w:val="009532CD"/>
    <w:rsid w:val="00953D58"/>
    <w:rsid w:val="00954E05"/>
    <w:rsid w:val="009567C8"/>
    <w:rsid w:val="009575B1"/>
    <w:rsid w:val="00960888"/>
    <w:rsid w:val="00960B48"/>
    <w:rsid w:val="00962296"/>
    <w:rsid w:val="00962F15"/>
    <w:rsid w:val="00963066"/>
    <w:rsid w:val="009673ED"/>
    <w:rsid w:val="0097423E"/>
    <w:rsid w:val="00975411"/>
    <w:rsid w:val="009760FA"/>
    <w:rsid w:val="00977362"/>
    <w:rsid w:val="009803BC"/>
    <w:rsid w:val="009805CB"/>
    <w:rsid w:val="00980DEC"/>
    <w:rsid w:val="00985BC1"/>
    <w:rsid w:val="009863B3"/>
    <w:rsid w:val="009876BC"/>
    <w:rsid w:val="00991663"/>
    <w:rsid w:val="00991794"/>
    <w:rsid w:val="00992B7F"/>
    <w:rsid w:val="009933FF"/>
    <w:rsid w:val="009A2597"/>
    <w:rsid w:val="009A6D75"/>
    <w:rsid w:val="009B097D"/>
    <w:rsid w:val="009B236C"/>
    <w:rsid w:val="009B546D"/>
    <w:rsid w:val="009B75E7"/>
    <w:rsid w:val="009C0C6B"/>
    <w:rsid w:val="009C22BB"/>
    <w:rsid w:val="009C249A"/>
    <w:rsid w:val="009C3203"/>
    <w:rsid w:val="009C4977"/>
    <w:rsid w:val="009C562F"/>
    <w:rsid w:val="009C5701"/>
    <w:rsid w:val="009C5990"/>
    <w:rsid w:val="009C6A39"/>
    <w:rsid w:val="009C757A"/>
    <w:rsid w:val="009D62B0"/>
    <w:rsid w:val="009D7518"/>
    <w:rsid w:val="009D7683"/>
    <w:rsid w:val="009E0189"/>
    <w:rsid w:val="009E02D5"/>
    <w:rsid w:val="009E0FD1"/>
    <w:rsid w:val="009E3FEE"/>
    <w:rsid w:val="009F0B86"/>
    <w:rsid w:val="009F0BE1"/>
    <w:rsid w:val="009F0E65"/>
    <w:rsid w:val="009F1D44"/>
    <w:rsid w:val="009F21EC"/>
    <w:rsid w:val="009F360E"/>
    <w:rsid w:val="009F48C8"/>
    <w:rsid w:val="009F652D"/>
    <w:rsid w:val="009F6FF6"/>
    <w:rsid w:val="00A00699"/>
    <w:rsid w:val="00A00BE0"/>
    <w:rsid w:val="00A01A29"/>
    <w:rsid w:val="00A0215F"/>
    <w:rsid w:val="00A04698"/>
    <w:rsid w:val="00A04DE2"/>
    <w:rsid w:val="00A059F5"/>
    <w:rsid w:val="00A0697D"/>
    <w:rsid w:val="00A06D61"/>
    <w:rsid w:val="00A07057"/>
    <w:rsid w:val="00A11E07"/>
    <w:rsid w:val="00A12A8F"/>
    <w:rsid w:val="00A149D8"/>
    <w:rsid w:val="00A15F32"/>
    <w:rsid w:val="00A161CE"/>
    <w:rsid w:val="00A2040F"/>
    <w:rsid w:val="00A22049"/>
    <w:rsid w:val="00A22445"/>
    <w:rsid w:val="00A234EE"/>
    <w:rsid w:val="00A23837"/>
    <w:rsid w:val="00A2451A"/>
    <w:rsid w:val="00A24DC2"/>
    <w:rsid w:val="00A255E4"/>
    <w:rsid w:val="00A318CB"/>
    <w:rsid w:val="00A319C9"/>
    <w:rsid w:val="00A32201"/>
    <w:rsid w:val="00A3409A"/>
    <w:rsid w:val="00A36735"/>
    <w:rsid w:val="00A40420"/>
    <w:rsid w:val="00A40FFE"/>
    <w:rsid w:val="00A42182"/>
    <w:rsid w:val="00A426FD"/>
    <w:rsid w:val="00A432B0"/>
    <w:rsid w:val="00A4344F"/>
    <w:rsid w:val="00A438B4"/>
    <w:rsid w:val="00A43B88"/>
    <w:rsid w:val="00A46272"/>
    <w:rsid w:val="00A46B2F"/>
    <w:rsid w:val="00A471A9"/>
    <w:rsid w:val="00A502A0"/>
    <w:rsid w:val="00A50D8B"/>
    <w:rsid w:val="00A5217C"/>
    <w:rsid w:val="00A52F10"/>
    <w:rsid w:val="00A53DF6"/>
    <w:rsid w:val="00A549E6"/>
    <w:rsid w:val="00A5507C"/>
    <w:rsid w:val="00A57903"/>
    <w:rsid w:val="00A6109A"/>
    <w:rsid w:val="00A6229A"/>
    <w:rsid w:val="00A62A58"/>
    <w:rsid w:val="00A65B21"/>
    <w:rsid w:val="00A663AF"/>
    <w:rsid w:val="00A67F73"/>
    <w:rsid w:val="00A716DD"/>
    <w:rsid w:val="00A71788"/>
    <w:rsid w:val="00A71817"/>
    <w:rsid w:val="00A72D53"/>
    <w:rsid w:val="00A7342F"/>
    <w:rsid w:val="00A756F0"/>
    <w:rsid w:val="00A75ECB"/>
    <w:rsid w:val="00A75FC4"/>
    <w:rsid w:val="00A76990"/>
    <w:rsid w:val="00A76BF1"/>
    <w:rsid w:val="00A80114"/>
    <w:rsid w:val="00A81951"/>
    <w:rsid w:val="00A81CEE"/>
    <w:rsid w:val="00A83C41"/>
    <w:rsid w:val="00A86C2F"/>
    <w:rsid w:val="00A91129"/>
    <w:rsid w:val="00A91501"/>
    <w:rsid w:val="00A97605"/>
    <w:rsid w:val="00A97D00"/>
    <w:rsid w:val="00A97EFE"/>
    <w:rsid w:val="00AA2022"/>
    <w:rsid w:val="00AA58B6"/>
    <w:rsid w:val="00AA5995"/>
    <w:rsid w:val="00AB2AAC"/>
    <w:rsid w:val="00AB3F74"/>
    <w:rsid w:val="00AB40F9"/>
    <w:rsid w:val="00AB46E8"/>
    <w:rsid w:val="00AB478B"/>
    <w:rsid w:val="00AB5029"/>
    <w:rsid w:val="00AB71AE"/>
    <w:rsid w:val="00AC0FD4"/>
    <w:rsid w:val="00AC1204"/>
    <w:rsid w:val="00AC1E5C"/>
    <w:rsid w:val="00AC3DD6"/>
    <w:rsid w:val="00AC527F"/>
    <w:rsid w:val="00AC683F"/>
    <w:rsid w:val="00AC7546"/>
    <w:rsid w:val="00AC7B8E"/>
    <w:rsid w:val="00AD0361"/>
    <w:rsid w:val="00AD0FCC"/>
    <w:rsid w:val="00AD3CE6"/>
    <w:rsid w:val="00AD6ED7"/>
    <w:rsid w:val="00AD726F"/>
    <w:rsid w:val="00AE4FBC"/>
    <w:rsid w:val="00AE503A"/>
    <w:rsid w:val="00AE5F58"/>
    <w:rsid w:val="00AE640F"/>
    <w:rsid w:val="00AF2845"/>
    <w:rsid w:val="00AF2C94"/>
    <w:rsid w:val="00AF3E3E"/>
    <w:rsid w:val="00AF5D2B"/>
    <w:rsid w:val="00AF5E5E"/>
    <w:rsid w:val="00AF5EC0"/>
    <w:rsid w:val="00AF6E61"/>
    <w:rsid w:val="00B0129F"/>
    <w:rsid w:val="00B0166A"/>
    <w:rsid w:val="00B069E3"/>
    <w:rsid w:val="00B10813"/>
    <w:rsid w:val="00B11044"/>
    <w:rsid w:val="00B1237E"/>
    <w:rsid w:val="00B1568D"/>
    <w:rsid w:val="00B16958"/>
    <w:rsid w:val="00B175CE"/>
    <w:rsid w:val="00B20A1B"/>
    <w:rsid w:val="00B2183E"/>
    <w:rsid w:val="00B218C7"/>
    <w:rsid w:val="00B21A3C"/>
    <w:rsid w:val="00B22BB2"/>
    <w:rsid w:val="00B22CF6"/>
    <w:rsid w:val="00B235D0"/>
    <w:rsid w:val="00B25277"/>
    <w:rsid w:val="00B270D3"/>
    <w:rsid w:val="00B3162D"/>
    <w:rsid w:val="00B338C0"/>
    <w:rsid w:val="00B3422E"/>
    <w:rsid w:val="00B34AB7"/>
    <w:rsid w:val="00B3521C"/>
    <w:rsid w:val="00B35C12"/>
    <w:rsid w:val="00B36DAE"/>
    <w:rsid w:val="00B36FDE"/>
    <w:rsid w:val="00B373E9"/>
    <w:rsid w:val="00B37978"/>
    <w:rsid w:val="00B37F09"/>
    <w:rsid w:val="00B40610"/>
    <w:rsid w:val="00B40E03"/>
    <w:rsid w:val="00B41A04"/>
    <w:rsid w:val="00B42CDD"/>
    <w:rsid w:val="00B43811"/>
    <w:rsid w:val="00B44549"/>
    <w:rsid w:val="00B45FEB"/>
    <w:rsid w:val="00B5168A"/>
    <w:rsid w:val="00B52B6D"/>
    <w:rsid w:val="00B55D84"/>
    <w:rsid w:val="00B60169"/>
    <w:rsid w:val="00B610F3"/>
    <w:rsid w:val="00B647E4"/>
    <w:rsid w:val="00B65B40"/>
    <w:rsid w:val="00B70202"/>
    <w:rsid w:val="00B731D5"/>
    <w:rsid w:val="00B73AD7"/>
    <w:rsid w:val="00B73D1B"/>
    <w:rsid w:val="00B75194"/>
    <w:rsid w:val="00B7749F"/>
    <w:rsid w:val="00B77833"/>
    <w:rsid w:val="00B80C21"/>
    <w:rsid w:val="00B81536"/>
    <w:rsid w:val="00B816A2"/>
    <w:rsid w:val="00B81910"/>
    <w:rsid w:val="00B82FAF"/>
    <w:rsid w:val="00B83630"/>
    <w:rsid w:val="00B838F8"/>
    <w:rsid w:val="00B83CE1"/>
    <w:rsid w:val="00B8423F"/>
    <w:rsid w:val="00B84837"/>
    <w:rsid w:val="00B84E77"/>
    <w:rsid w:val="00B8530F"/>
    <w:rsid w:val="00B858D3"/>
    <w:rsid w:val="00B86670"/>
    <w:rsid w:val="00B869CB"/>
    <w:rsid w:val="00B87B30"/>
    <w:rsid w:val="00B902D9"/>
    <w:rsid w:val="00B93BBC"/>
    <w:rsid w:val="00B9539B"/>
    <w:rsid w:val="00BA1311"/>
    <w:rsid w:val="00BA145B"/>
    <w:rsid w:val="00BA22C3"/>
    <w:rsid w:val="00BA24D9"/>
    <w:rsid w:val="00BA2855"/>
    <w:rsid w:val="00BA378C"/>
    <w:rsid w:val="00BA47DC"/>
    <w:rsid w:val="00BA5D7F"/>
    <w:rsid w:val="00BA6A01"/>
    <w:rsid w:val="00BB1260"/>
    <w:rsid w:val="00BB208D"/>
    <w:rsid w:val="00BB3D90"/>
    <w:rsid w:val="00BB40D7"/>
    <w:rsid w:val="00BB5364"/>
    <w:rsid w:val="00BB6B8D"/>
    <w:rsid w:val="00BC06DE"/>
    <w:rsid w:val="00BC39E7"/>
    <w:rsid w:val="00BC39E9"/>
    <w:rsid w:val="00BC4533"/>
    <w:rsid w:val="00BC45F6"/>
    <w:rsid w:val="00BC50B6"/>
    <w:rsid w:val="00BC6525"/>
    <w:rsid w:val="00BC7204"/>
    <w:rsid w:val="00BD04D2"/>
    <w:rsid w:val="00BD0571"/>
    <w:rsid w:val="00BD0934"/>
    <w:rsid w:val="00BD32B5"/>
    <w:rsid w:val="00BD3E33"/>
    <w:rsid w:val="00BE1498"/>
    <w:rsid w:val="00BE2686"/>
    <w:rsid w:val="00BE3D85"/>
    <w:rsid w:val="00BE3FCD"/>
    <w:rsid w:val="00BE4AD0"/>
    <w:rsid w:val="00BE75C3"/>
    <w:rsid w:val="00BF09F3"/>
    <w:rsid w:val="00BF1E4A"/>
    <w:rsid w:val="00BF5B01"/>
    <w:rsid w:val="00BF6CDB"/>
    <w:rsid w:val="00BF70D9"/>
    <w:rsid w:val="00C0109C"/>
    <w:rsid w:val="00C03584"/>
    <w:rsid w:val="00C043D3"/>
    <w:rsid w:val="00C04563"/>
    <w:rsid w:val="00C052BB"/>
    <w:rsid w:val="00C075E7"/>
    <w:rsid w:val="00C10130"/>
    <w:rsid w:val="00C13130"/>
    <w:rsid w:val="00C15141"/>
    <w:rsid w:val="00C161FC"/>
    <w:rsid w:val="00C163FA"/>
    <w:rsid w:val="00C16CCA"/>
    <w:rsid w:val="00C217BE"/>
    <w:rsid w:val="00C238F3"/>
    <w:rsid w:val="00C24894"/>
    <w:rsid w:val="00C25CAC"/>
    <w:rsid w:val="00C330D0"/>
    <w:rsid w:val="00C352C4"/>
    <w:rsid w:val="00C357CE"/>
    <w:rsid w:val="00C36167"/>
    <w:rsid w:val="00C3633D"/>
    <w:rsid w:val="00C366A3"/>
    <w:rsid w:val="00C37F6B"/>
    <w:rsid w:val="00C40818"/>
    <w:rsid w:val="00C4156F"/>
    <w:rsid w:val="00C44ABD"/>
    <w:rsid w:val="00C45DE7"/>
    <w:rsid w:val="00C4689E"/>
    <w:rsid w:val="00C46EBF"/>
    <w:rsid w:val="00C52AE3"/>
    <w:rsid w:val="00C52E40"/>
    <w:rsid w:val="00C568B2"/>
    <w:rsid w:val="00C56A2C"/>
    <w:rsid w:val="00C56C80"/>
    <w:rsid w:val="00C62294"/>
    <w:rsid w:val="00C62C03"/>
    <w:rsid w:val="00C63389"/>
    <w:rsid w:val="00C633CD"/>
    <w:rsid w:val="00C656AE"/>
    <w:rsid w:val="00C65E2B"/>
    <w:rsid w:val="00C66E2B"/>
    <w:rsid w:val="00C701EE"/>
    <w:rsid w:val="00C702F4"/>
    <w:rsid w:val="00C70D77"/>
    <w:rsid w:val="00C766B9"/>
    <w:rsid w:val="00C768F9"/>
    <w:rsid w:val="00C807DD"/>
    <w:rsid w:val="00C82519"/>
    <w:rsid w:val="00C8495F"/>
    <w:rsid w:val="00C84DB3"/>
    <w:rsid w:val="00C85BA9"/>
    <w:rsid w:val="00C85CC4"/>
    <w:rsid w:val="00C86CAD"/>
    <w:rsid w:val="00C86DE1"/>
    <w:rsid w:val="00C91317"/>
    <w:rsid w:val="00C9355E"/>
    <w:rsid w:val="00C93A96"/>
    <w:rsid w:val="00C93F11"/>
    <w:rsid w:val="00C9497C"/>
    <w:rsid w:val="00C96C2B"/>
    <w:rsid w:val="00C97A88"/>
    <w:rsid w:val="00CA44DE"/>
    <w:rsid w:val="00CA609B"/>
    <w:rsid w:val="00CA6811"/>
    <w:rsid w:val="00CB0DCA"/>
    <w:rsid w:val="00CB46D5"/>
    <w:rsid w:val="00CB47CD"/>
    <w:rsid w:val="00CB6551"/>
    <w:rsid w:val="00CB6C0B"/>
    <w:rsid w:val="00CC0A23"/>
    <w:rsid w:val="00CC4671"/>
    <w:rsid w:val="00CC4C8D"/>
    <w:rsid w:val="00CC5E01"/>
    <w:rsid w:val="00CD24FC"/>
    <w:rsid w:val="00CD3098"/>
    <w:rsid w:val="00CD69E5"/>
    <w:rsid w:val="00CD79FD"/>
    <w:rsid w:val="00CE1D2C"/>
    <w:rsid w:val="00CE219F"/>
    <w:rsid w:val="00CE4EBF"/>
    <w:rsid w:val="00CE50AA"/>
    <w:rsid w:val="00CE74DB"/>
    <w:rsid w:val="00CF098A"/>
    <w:rsid w:val="00CF1471"/>
    <w:rsid w:val="00CF23D5"/>
    <w:rsid w:val="00CF2CCE"/>
    <w:rsid w:val="00CF2DB2"/>
    <w:rsid w:val="00CF4B51"/>
    <w:rsid w:val="00D00616"/>
    <w:rsid w:val="00D00F95"/>
    <w:rsid w:val="00D01686"/>
    <w:rsid w:val="00D054B0"/>
    <w:rsid w:val="00D06693"/>
    <w:rsid w:val="00D100B3"/>
    <w:rsid w:val="00D10621"/>
    <w:rsid w:val="00D14239"/>
    <w:rsid w:val="00D1700A"/>
    <w:rsid w:val="00D1756C"/>
    <w:rsid w:val="00D2129E"/>
    <w:rsid w:val="00D21830"/>
    <w:rsid w:val="00D22AD4"/>
    <w:rsid w:val="00D23321"/>
    <w:rsid w:val="00D23438"/>
    <w:rsid w:val="00D2766D"/>
    <w:rsid w:val="00D27C30"/>
    <w:rsid w:val="00D27F7E"/>
    <w:rsid w:val="00D30ACE"/>
    <w:rsid w:val="00D31037"/>
    <w:rsid w:val="00D31169"/>
    <w:rsid w:val="00D318B5"/>
    <w:rsid w:val="00D32C65"/>
    <w:rsid w:val="00D332F9"/>
    <w:rsid w:val="00D3389C"/>
    <w:rsid w:val="00D34103"/>
    <w:rsid w:val="00D3566C"/>
    <w:rsid w:val="00D366CA"/>
    <w:rsid w:val="00D36818"/>
    <w:rsid w:val="00D37243"/>
    <w:rsid w:val="00D40EB3"/>
    <w:rsid w:val="00D41B5C"/>
    <w:rsid w:val="00D433F5"/>
    <w:rsid w:val="00D440A1"/>
    <w:rsid w:val="00D46B59"/>
    <w:rsid w:val="00D475E5"/>
    <w:rsid w:val="00D507E0"/>
    <w:rsid w:val="00D5142B"/>
    <w:rsid w:val="00D550C1"/>
    <w:rsid w:val="00D56018"/>
    <w:rsid w:val="00D56180"/>
    <w:rsid w:val="00D602F8"/>
    <w:rsid w:val="00D60EEE"/>
    <w:rsid w:val="00D61537"/>
    <w:rsid w:val="00D62A57"/>
    <w:rsid w:val="00D63A22"/>
    <w:rsid w:val="00D6663D"/>
    <w:rsid w:val="00D66F8F"/>
    <w:rsid w:val="00D6721C"/>
    <w:rsid w:val="00D6749D"/>
    <w:rsid w:val="00D7181F"/>
    <w:rsid w:val="00D71A74"/>
    <w:rsid w:val="00D72A42"/>
    <w:rsid w:val="00D73019"/>
    <w:rsid w:val="00D73AE2"/>
    <w:rsid w:val="00D74794"/>
    <w:rsid w:val="00D75840"/>
    <w:rsid w:val="00D776A1"/>
    <w:rsid w:val="00D8045D"/>
    <w:rsid w:val="00D82748"/>
    <w:rsid w:val="00D835CA"/>
    <w:rsid w:val="00D86CC5"/>
    <w:rsid w:val="00D9361B"/>
    <w:rsid w:val="00D9389A"/>
    <w:rsid w:val="00D96694"/>
    <w:rsid w:val="00DA03F7"/>
    <w:rsid w:val="00DA148F"/>
    <w:rsid w:val="00DA221F"/>
    <w:rsid w:val="00DA25D6"/>
    <w:rsid w:val="00DA4525"/>
    <w:rsid w:val="00DA5E98"/>
    <w:rsid w:val="00DA6750"/>
    <w:rsid w:val="00DB065D"/>
    <w:rsid w:val="00DB2BF5"/>
    <w:rsid w:val="00DB3035"/>
    <w:rsid w:val="00DB3981"/>
    <w:rsid w:val="00DB48A1"/>
    <w:rsid w:val="00DB490E"/>
    <w:rsid w:val="00DB4998"/>
    <w:rsid w:val="00DB673B"/>
    <w:rsid w:val="00DB706A"/>
    <w:rsid w:val="00DC05BE"/>
    <w:rsid w:val="00DC1535"/>
    <w:rsid w:val="00DC22A4"/>
    <w:rsid w:val="00DC30BF"/>
    <w:rsid w:val="00DC3912"/>
    <w:rsid w:val="00DC488A"/>
    <w:rsid w:val="00DD0D08"/>
    <w:rsid w:val="00DD2130"/>
    <w:rsid w:val="00DD2417"/>
    <w:rsid w:val="00DD624D"/>
    <w:rsid w:val="00DD76AF"/>
    <w:rsid w:val="00DD7BA7"/>
    <w:rsid w:val="00DE53F4"/>
    <w:rsid w:val="00DE5432"/>
    <w:rsid w:val="00DE5857"/>
    <w:rsid w:val="00DE5CF2"/>
    <w:rsid w:val="00DE7F16"/>
    <w:rsid w:val="00DF116A"/>
    <w:rsid w:val="00DF2928"/>
    <w:rsid w:val="00DF52B4"/>
    <w:rsid w:val="00DF5663"/>
    <w:rsid w:val="00E00AF9"/>
    <w:rsid w:val="00E02B28"/>
    <w:rsid w:val="00E03571"/>
    <w:rsid w:val="00E04ABC"/>
    <w:rsid w:val="00E07601"/>
    <w:rsid w:val="00E10215"/>
    <w:rsid w:val="00E1287B"/>
    <w:rsid w:val="00E16521"/>
    <w:rsid w:val="00E16D31"/>
    <w:rsid w:val="00E20F75"/>
    <w:rsid w:val="00E22721"/>
    <w:rsid w:val="00E2281B"/>
    <w:rsid w:val="00E23010"/>
    <w:rsid w:val="00E23A14"/>
    <w:rsid w:val="00E25B45"/>
    <w:rsid w:val="00E25EC7"/>
    <w:rsid w:val="00E30890"/>
    <w:rsid w:val="00E3196E"/>
    <w:rsid w:val="00E32373"/>
    <w:rsid w:val="00E34258"/>
    <w:rsid w:val="00E37D96"/>
    <w:rsid w:val="00E40A88"/>
    <w:rsid w:val="00E4180F"/>
    <w:rsid w:val="00E42476"/>
    <w:rsid w:val="00E42B54"/>
    <w:rsid w:val="00E44202"/>
    <w:rsid w:val="00E45DD5"/>
    <w:rsid w:val="00E4750F"/>
    <w:rsid w:val="00E50502"/>
    <w:rsid w:val="00E52053"/>
    <w:rsid w:val="00E54C4D"/>
    <w:rsid w:val="00E54D68"/>
    <w:rsid w:val="00E55651"/>
    <w:rsid w:val="00E57DAC"/>
    <w:rsid w:val="00E6022A"/>
    <w:rsid w:val="00E60A2B"/>
    <w:rsid w:val="00E656F8"/>
    <w:rsid w:val="00E74B37"/>
    <w:rsid w:val="00E7560E"/>
    <w:rsid w:val="00E80801"/>
    <w:rsid w:val="00E81476"/>
    <w:rsid w:val="00E81E37"/>
    <w:rsid w:val="00E81F65"/>
    <w:rsid w:val="00E8299D"/>
    <w:rsid w:val="00E82B8D"/>
    <w:rsid w:val="00E8447A"/>
    <w:rsid w:val="00E84FE9"/>
    <w:rsid w:val="00E85735"/>
    <w:rsid w:val="00E8593C"/>
    <w:rsid w:val="00E860C3"/>
    <w:rsid w:val="00E90648"/>
    <w:rsid w:val="00E945C0"/>
    <w:rsid w:val="00E950ED"/>
    <w:rsid w:val="00E96544"/>
    <w:rsid w:val="00E97970"/>
    <w:rsid w:val="00E97989"/>
    <w:rsid w:val="00EA2E20"/>
    <w:rsid w:val="00EA4E7E"/>
    <w:rsid w:val="00EA5075"/>
    <w:rsid w:val="00EA6659"/>
    <w:rsid w:val="00EA6FF1"/>
    <w:rsid w:val="00EB0519"/>
    <w:rsid w:val="00EB0C15"/>
    <w:rsid w:val="00EB1DA8"/>
    <w:rsid w:val="00EB22EE"/>
    <w:rsid w:val="00EB264E"/>
    <w:rsid w:val="00EB308A"/>
    <w:rsid w:val="00EB376E"/>
    <w:rsid w:val="00EB5981"/>
    <w:rsid w:val="00EB71B3"/>
    <w:rsid w:val="00EC149E"/>
    <w:rsid w:val="00EC2697"/>
    <w:rsid w:val="00EC3CB4"/>
    <w:rsid w:val="00EC3D27"/>
    <w:rsid w:val="00EC5577"/>
    <w:rsid w:val="00EC6872"/>
    <w:rsid w:val="00ED1DE0"/>
    <w:rsid w:val="00ED3F88"/>
    <w:rsid w:val="00ED5362"/>
    <w:rsid w:val="00ED5DAD"/>
    <w:rsid w:val="00ED644F"/>
    <w:rsid w:val="00ED6DA5"/>
    <w:rsid w:val="00EE48F1"/>
    <w:rsid w:val="00EE680F"/>
    <w:rsid w:val="00EF07B0"/>
    <w:rsid w:val="00EF07F5"/>
    <w:rsid w:val="00EF0D44"/>
    <w:rsid w:val="00EF330F"/>
    <w:rsid w:val="00EF36D2"/>
    <w:rsid w:val="00EF39CA"/>
    <w:rsid w:val="00EF55D7"/>
    <w:rsid w:val="00EF574A"/>
    <w:rsid w:val="00EF7310"/>
    <w:rsid w:val="00F0332D"/>
    <w:rsid w:val="00F041BD"/>
    <w:rsid w:val="00F05CDD"/>
    <w:rsid w:val="00F06842"/>
    <w:rsid w:val="00F10BBB"/>
    <w:rsid w:val="00F11A0B"/>
    <w:rsid w:val="00F11AC0"/>
    <w:rsid w:val="00F13664"/>
    <w:rsid w:val="00F13765"/>
    <w:rsid w:val="00F1407A"/>
    <w:rsid w:val="00F14143"/>
    <w:rsid w:val="00F14B70"/>
    <w:rsid w:val="00F14E00"/>
    <w:rsid w:val="00F167EF"/>
    <w:rsid w:val="00F2120F"/>
    <w:rsid w:val="00F21E6E"/>
    <w:rsid w:val="00F22D5F"/>
    <w:rsid w:val="00F241DA"/>
    <w:rsid w:val="00F2423B"/>
    <w:rsid w:val="00F27529"/>
    <w:rsid w:val="00F30284"/>
    <w:rsid w:val="00F31B49"/>
    <w:rsid w:val="00F31DB6"/>
    <w:rsid w:val="00F33A22"/>
    <w:rsid w:val="00F35BD7"/>
    <w:rsid w:val="00F35E3E"/>
    <w:rsid w:val="00F36CD8"/>
    <w:rsid w:val="00F426A7"/>
    <w:rsid w:val="00F42E36"/>
    <w:rsid w:val="00F447BD"/>
    <w:rsid w:val="00F44AB3"/>
    <w:rsid w:val="00F4517F"/>
    <w:rsid w:val="00F45496"/>
    <w:rsid w:val="00F50196"/>
    <w:rsid w:val="00F51A17"/>
    <w:rsid w:val="00F52671"/>
    <w:rsid w:val="00F52BFD"/>
    <w:rsid w:val="00F53AAF"/>
    <w:rsid w:val="00F53FCE"/>
    <w:rsid w:val="00F54378"/>
    <w:rsid w:val="00F56DCD"/>
    <w:rsid w:val="00F6286D"/>
    <w:rsid w:val="00F65DFA"/>
    <w:rsid w:val="00F67382"/>
    <w:rsid w:val="00F7200A"/>
    <w:rsid w:val="00F735A9"/>
    <w:rsid w:val="00F73886"/>
    <w:rsid w:val="00F73CD9"/>
    <w:rsid w:val="00F80911"/>
    <w:rsid w:val="00F8349A"/>
    <w:rsid w:val="00F85971"/>
    <w:rsid w:val="00F861AC"/>
    <w:rsid w:val="00F8687F"/>
    <w:rsid w:val="00F87F87"/>
    <w:rsid w:val="00F9039B"/>
    <w:rsid w:val="00F97E89"/>
    <w:rsid w:val="00F97EB5"/>
    <w:rsid w:val="00FA2AD7"/>
    <w:rsid w:val="00FA47BA"/>
    <w:rsid w:val="00FA5543"/>
    <w:rsid w:val="00FA625E"/>
    <w:rsid w:val="00FA6E88"/>
    <w:rsid w:val="00FA739B"/>
    <w:rsid w:val="00FB176A"/>
    <w:rsid w:val="00FB246B"/>
    <w:rsid w:val="00FB3130"/>
    <w:rsid w:val="00FB45A7"/>
    <w:rsid w:val="00FB70F9"/>
    <w:rsid w:val="00FC1749"/>
    <w:rsid w:val="00FD0AA8"/>
    <w:rsid w:val="00FD1CC2"/>
    <w:rsid w:val="00FD2F24"/>
    <w:rsid w:val="00FD3836"/>
    <w:rsid w:val="00FD3C08"/>
    <w:rsid w:val="00FD569D"/>
    <w:rsid w:val="00FD60A0"/>
    <w:rsid w:val="00FE1CFB"/>
    <w:rsid w:val="00FE7A5E"/>
    <w:rsid w:val="00FF0A83"/>
    <w:rsid w:val="00FF0AD4"/>
    <w:rsid w:val="00FF2C7E"/>
    <w:rsid w:val="00FF307F"/>
    <w:rsid w:val="00FF56C0"/>
    <w:rsid w:val="00FF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70012"/>
  <w15:docId w15:val="{73E9828D-A996-4714-97AD-7E0206EB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0413"/>
  </w:style>
  <w:style w:type="paragraph" w:styleId="1">
    <w:name w:val="heading 1"/>
    <w:basedOn w:val="a"/>
    <w:next w:val="a"/>
    <w:link w:val="10"/>
    <w:qFormat/>
    <w:rsid w:val="00440413"/>
    <w:pPr>
      <w:keepNext/>
      <w:ind w:left="4860"/>
      <w:outlineLvl w:val="0"/>
    </w:pPr>
    <w:rPr>
      <w:sz w:val="28"/>
    </w:rPr>
  </w:style>
  <w:style w:type="paragraph" w:styleId="2">
    <w:name w:val="heading 2"/>
    <w:basedOn w:val="a"/>
    <w:next w:val="a"/>
    <w:link w:val="20"/>
    <w:qFormat/>
    <w:rsid w:val="00440413"/>
    <w:pPr>
      <w:keepNext/>
      <w:ind w:left="142" w:right="176"/>
      <w:jc w:val="center"/>
      <w:outlineLvl w:val="1"/>
    </w:pPr>
    <w:rPr>
      <w:sz w:val="28"/>
    </w:rPr>
  </w:style>
  <w:style w:type="paragraph" w:styleId="30">
    <w:name w:val="heading 3"/>
    <w:basedOn w:val="a"/>
    <w:next w:val="a"/>
    <w:link w:val="31"/>
    <w:qFormat/>
    <w:rsid w:val="00440413"/>
    <w:pPr>
      <w:keepNext/>
      <w:jc w:val="center"/>
      <w:outlineLvl w:val="2"/>
    </w:pPr>
    <w:rPr>
      <w:sz w:val="24"/>
    </w:rPr>
  </w:style>
  <w:style w:type="paragraph" w:styleId="6">
    <w:name w:val="heading 6"/>
    <w:basedOn w:val="a"/>
    <w:next w:val="a"/>
    <w:link w:val="60"/>
    <w:qFormat/>
    <w:rsid w:val="00440413"/>
    <w:pPr>
      <w:keepNex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
    <w:rsid w:val="00440413"/>
    <w:rPr>
      <w:color w:val="0000FF"/>
      <w:u w:val="single"/>
    </w:rPr>
  </w:style>
  <w:style w:type="paragraph" w:styleId="a4">
    <w:name w:val="Body Text"/>
    <w:basedOn w:val="a"/>
    <w:link w:val="a5"/>
    <w:rsid w:val="00440413"/>
    <w:pPr>
      <w:jc w:val="center"/>
    </w:pPr>
    <w:rPr>
      <w:b/>
      <w:sz w:val="22"/>
    </w:rPr>
  </w:style>
  <w:style w:type="paragraph" w:styleId="21">
    <w:name w:val="Body Text Indent 2"/>
    <w:basedOn w:val="a"/>
    <w:link w:val="22"/>
    <w:rsid w:val="00440413"/>
    <w:pPr>
      <w:spacing w:line="360" w:lineRule="auto"/>
      <w:ind w:firstLine="709"/>
    </w:pPr>
    <w:rPr>
      <w:sz w:val="28"/>
    </w:rPr>
  </w:style>
  <w:style w:type="character" w:styleId="a6">
    <w:name w:val="FollowedHyperlink"/>
    <w:rsid w:val="00440413"/>
    <w:rPr>
      <w:color w:val="800080"/>
      <w:u w:val="single"/>
    </w:rPr>
  </w:style>
  <w:style w:type="paragraph" w:styleId="a7">
    <w:name w:val="Body Text Indent"/>
    <w:basedOn w:val="a"/>
    <w:link w:val="a8"/>
    <w:rsid w:val="00440413"/>
    <w:pPr>
      <w:ind w:firstLine="720"/>
      <w:jc w:val="both"/>
    </w:pPr>
    <w:rPr>
      <w:sz w:val="28"/>
    </w:rPr>
  </w:style>
  <w:style w:type="paragraph" w:styleId="32">
    <w:name w:val="Body Text Indent 3"/>
    <w:basedOn w:val="a"/>
    <w:link w:val="33"/>
    <w:rsid w:val="00440413"/>
    <w:pPr>
      <w:ind w:firstLine="720"/>
      <w:jc w:val="both"/>
    </w:pPr>
    <w:rPr>
      <w:sz w:val="28"/>
    </w:rPr>
  </w:style>
  <w:style w:type="paragraph" w:styleId="a9">
    <w:name w:val="Balloon Text"/>
    <w:basedOn w:val="a"/>
    <w:link w:val="aa"/>
    <w:semiHidden/>
    <w:rsid w:val="004656DE"/>
    <w:rPr>
      <w:rFonts w:ascii="Tahoma" w:hAnsi="Tahoma" w:cs="Tahoma"/>
      <w:sz w:val="16"/>
      <w:szCs w:val="16"/>
    </w:rPr>
  </w:style>
  <w:style w:type="paragraph" w:customStyle="1" w:styleId="Default">
    <w:name w:val="Default"/>
    <w:rsid w:val="00C24894"/>
    <w:pPr>
      <w:autoSpaceDE w:val="0"/>
      <w:autoSpaceDN w:val="0"/>
      <w:adjustRightInd w:val="0"/>
    </w:pPr>
    <w:rPr>
      <w:color w:val="000000"/>
      <w:sz w:val="24"/>
      <w:szCs w:val="24"/>
    </w:rPr>
  </w:style>
  <w:style w:type="paragraph" w:customStyle="1" w:styleId="ConsPlusNormal">
    <w:name w:val="ConsPlusNormal"/>
    <w:link w:val="ConsPlusNormal0"/>
    <w:rsid w:val="00324E62"/>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324E62"/>
    <w:rPr>
      <w:rFonts w:ascii="Arial" w:hAnsi="Arial" w:cs="Arial"/>
    </w:rPr>
  </w:style>
  <w:style w:type="paragraph" w:customStyle="1" w:styleId="parametervalue">
    <w:name w:val="parametervalue"/>
    <w:basedOn w:val="a"/>
    <w:rsid w:val="00960888"/>
    <w:pPr>
      <w:spacing w:before="100" w:beforeAutospacing="1" w:after="100" w:afterAutospacing="1"/>
    </w:pPr>
    <w:rPr>
      <w:sz w:val="24"/>
      <w:szCs w:val="24"/>
    </w:rPr>
  </w:style>
  <w:style w:type="paragraph" w:customStyle="1" w:styleId="formattext">
    <w:name w:val="formattext"/>
    <w:basedOn w:val="a"/>
    <w:rsid w:val="003C78C8"/>
    <w:pPr>
      <w:spacing w:before="100" w:beforeAutospacing="1" w:after="100" w:afterAutospacing="1"/>
    </w:pPr>
    <w:rPr>
      <w:sz w:val="24"/>
      <w:szCs w:val="24"/>
    </w:rPr>
  </w:style>
  <w:style w:type="table" w:styleId="ab">
    <w:name w:val="Table Grid"/>
    <w:basedOn w:val="a1"/>
    <w:rsid w:val="000410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Знак1"/>
    <w:basedOn w:val="a"/>
    <w:rsid w:val="0026203C"/>
    <w:pPr>
      <w:spacing w:before="100" w:beforeAutospacing="1" w:after="100" w:afterAutospacing="1"/>
    </w:pPr>
    <w:rPr>
      <w:rFonts w:ascii="Tahoma" w:hAnsi="Tahoma" w:cs="Tahoma"/>
      <w:lang w:val="en-US" w:eastAsia="en-US"/>
    </w:rPr>
  </w:style>
  <w:style w:type="paragraph" w:styleId="ac">
    <w:name w:val="Normal (Web)"/>
    <w:basedOn w:val="a"/>
    <w:uiPriority w:val="99"/>
    <w:rsid w:val="006E708F"/>
    <w:pPr>
      <w:spacing w:before="100" w:beforeAutospacing="1" w:after="100" w:afterAutospacing="1"/>
      <w:ind w:firstLine="709"/>
      <w:jc w:val="both"/>
    </w:pPr>
    <w:rPr>
      <w:sz w:val="24"/>
      <w:szCs w:val="24"/>
    </w:rPr>
  </w:style>
  <w:style w:type="character" w:styleId="ad">
    <w:name w:val="Strong"/>
    <w:uiPriority w:val="22"/>
    <w:qFormat/>
    <w:rsid w:val="004A1EEA"/>
    <w:rPr>
      <w:b/>
      <w:bCs/>
    </w:rPr>
  </w:style>
  <w:style w:type="character" w:customStyle="1" w:styleId="fractionnumber">
    <w:name w:val="fractionnumber"/>
    <w:basedOn w:val="a0"/>
    <w:rsid w:val="00F35E3E"/>
  </w:style>
  <w:style w:type="character" w:customStyle="1" w:styleId="23">
    <w:name w:val="Основной текст (2)_"/>
    <w:basedOn w:val="a0"/>
    <w:link w:val="24"/>
    <w:rsid w:val="001379E7"/>
    <w:rPr>
      <w:sz w:val="22"/>
      <w:szCs w:val="22"/>
      <w:shd w:val="clear" w:color="auto" w:fill="FFFFFF"/>
    </w:rPr>
  </w:style>
  <w:style w:type="paragraph" w:customStyle="1" w:styleId="24">
    <w:name w:val="Основной текст (2)"/>
    <w:basedOn w:val="a"/>
    <w:link w:val="23"/>
    <w:rsid w:val="001379E7"/>
    <w:pPr>
      <w:widowControl w:val="0"/>
      <w:shd w:val="clear" w:color="auto" w:fill="FFFFFF"/>
      <w:spacing w:before="300" w:line="252" w:lineRule="exact"/>
    </w:pPr>
    <w:rPr>
      <w:sz w:val="22"/>
      <w:szCs w:val="22"/>
    </w:rPr>
  </w:style>
  <w:style w:type="character" w:customStyle="1" w:styleId="31">
    <w:name w:val="Заголовок 3 Знак"/>
    <w:basedOn w:val="a0"/>
    <w:link w:val="30"/>
    <w:rsid w:val="00665854"/>
    <w:rPr>
      <w:sz w:val="24"/>
    </w:rPr>
  </w:style>
  <w:style w:type="paragraph" w:customStyle="1" w:styleId="p">
    <w:name w:val="p"/>
    <w:basedOn w:val="a"/>
    <w:rsid w:val="003407EA"/>
    <w:pPr>
      <w:jc w:val="both"/>
    </w:pPr>
    <w:rPr>
      <w:sz w:val="22"/>
      <w:szCs w:val="22"/>
    </w:rPr>
  </w:style>
  <w:style w:type="character" w:customStyle="1" w:styleId="any">
    <w:name w:val="any"/>
    <w:rsid w:val="005E4384"/>
    <w:rPr>
      <w:rFonts w:ascii="Times New Roman" w:eastAsia="Times New Roman" w:hAnsi="Times New Roman" w:cs="Times New Roman" w:hint="default"/>
      <w:sz w:val="22"/>
      <w:szCs w:val="22"/>
    </w:rPr>
  </w:style>
  <w:style w:type="character" w:customStyle="1" w:styleId="ae">
    <w:name w:val="Без интервала Знак"/>
    <w:aliases w:val="мой Знак,МОЙ Знак,Без интервала 111 Знак,МММ Знак,МОЙ МОЙ Знак,Основной Знак,No Spacing Знак,Без интервала для таблиц Знак"/>
    <w:link w:val="af"/>
    <w:locked/>
    <w:rsid w:val="00583F1D"/>
    <w:rPr>
      <w:rFonts w:ascii="Calibri" w:hAnsi="Calibri" w:cs="Calibri"/>
    </w:rPr>
  </w:style>
  <w:style w:type="paragraph" w:styleId="af">
    <w:name w:val="No Spacing"/>
    <w:aliases w:val="мой,МОЙ,Без интервала 111,МММ,МОЙ МОЙ,Основной,No Spacing,Без интервала для таблиц"/>
    <w:link w:val="ae"/>
    <w:qFormat/>
    <w:rsid w:val="00583F1D"/>
    <w:rPr>
      <w:rFonts w:ascii="Calibri" w:hAnsi="Calibri" w:cs="Calibri"/>
    </w:rPr>
  </w:style>
  <w:style w:type="character" w:customStyle="1" w:styleId="sectioninfo">
    <w:name w:val="section__info"/>
    <w:basedOn w:val="a0"/>
    <w:rsid w:val="0083543E"/>
  </w:style>
  <w:style w:type="paragraph" w:customStyle="1" w:styleId="af0">
    <w:basedOn w:val="a"/>
    <w:next w:val="ac"/>
    <w:rsid w:val="00C25CAC"/>
    <w:pPr>
      <w:spacing w:before="100" w:beforeAutospacing="1" w:after="100" w:afterAutospacing="1"/>
      <w:ind w:firstLine="709"/>
      <w:jc w:val="both"/>
    </w:pPr>
    <w:rPr>
      <w:sz w:val="24"/>
      <w:szCs w:val="24"/>
    </w:rPr>
  </w:style>
  <w:style w:type="character" w:customStyle="1" w:styleId="cardmaininfocontent">
    <w:name w:val="cardmaininfo__content"/>
    <w:basedOn w:val="a0"/>
    <w:rsid w:val="00B35C12"/>
  </w:style>
  <w:style w:type="paragraph" w:styleId="af1">
    <w:name w:val="List Paragraph"/>
    <w:aliases w:val="List Paragraph,Paragraphe de liste1,lp1,Абзац маркированнный,UL,Второй абзац списка,Маркер,Bullet Number,Нумерованый список,List Paragraph1,lp1 Text,название,SL_Абзац списка,f_Абзац 1,ПАРАГРАФ,Абзац списка11,Текстовая,фото"/>
    <w:basedOn w:val="a"/>
    <w:link w:val="af2"/>
    <w:uiPriority w:val="34"/>
    <w:qFormat/>
    <w:rsid w:val="009C6A39"/>
    <w:pPr>
      <w:widowControl w:val="0"/>
    </w:pPr>
    <w:rPr>
      <w:rFonts w:ascii="Calibri" w:eastAsia="Calibri" w:hAnsi="Calibri"/>
      <w:sz w:val="22"/>
      <w:szCs w:val="22"/>
      <w:lang w:val="en-US" w:eastAsia="en-US"/>
    </w:rPr>
  </w:style>
  <w:style w:type="character" w:customStyle="1" w:styleId="af2">
    <w:name w:val="Абзац списка Знак"/>
    <w:aliases w:val="List Paragraph Знак,Paragraphe de liste1 Знак,lp1 Знак,Абзац маркированнный Знак,UL Знак,Второй абзац списка Знак,Маркер Знак,Bullet Number Знак,Нумерованый список Знак,List Paragraph1 Знак,lp1 Text Знак,название Знак,f_Абзац 1 Знак"/>
    <w:link w:val="af1"/>
    <w:uiPriority w:val="34"/>
    <w:qFormat/>
    <w:locked/>
    <w:rsid w:val="009C6A39"/>
    <w:rPr>
      <w:rFonts w:ascii="Calibri" w:eastAsia="Calibri" w:hAnsi="Calibri"/>
      <w:sz w:val="22"/>
      <w:szCs w:val="22"/>
      <w:lang w:val="en-US" w:eastAsia="en-US"/>
    </w:rPr>
  </w:style>
  <w:style w:type="paragraph" w:styleId="af3">
    <w:name w:val="header"/>
    <w:basedOn w:val="a"/>
    <w:link w:val="af4"/>
    <w:uiPriority w:val="99"/>
    <w:unhideWhenUsed/>
    <w:rsid w:val="00E54C4D"/>
    <w:pPr>
      <w:tabs>
        <w:tab w:val="center" w:pos="4677"/>
        <w:tab w:val="right" w:pos="9355"/>
      </w:tabs>
    </w:pPr>
  </w:style>
  <w:style w:type="character" w:customStyle="1" w:styleId="af4">
    <w:name w:val="Верхний колонтитул Знак"/>
    <w:basedOn w:val="a0"/>
    <w:link w:val="af3"/>
    <w:uiPriority w:val="99"/>
    <w:rsid w:val="00E54C4D"/>
  </w:style>
  <w:style w:type="paragraph" w:styleId="af5">
    <w:name w:val="footer"/>
    <w:basedOn w:val="a"/>
    <w:link w:val="af6"/>
    <w:unhideWhenUsed/>
    <w:rsid w:val="00E54C4D"/>
    <w:pPr>
      <w:tabs>
        <w:tab w:val="center" w:pos="4677"/>
        <w:tab w:val="right" w:pos="9355"/>
      </w:tabs>
    </w:pPr>
  </w:style>
  <w:style w:type="character" w:customStyle="1" w:styleId="af6">
    <w:name w:val="Нижний колонтитул Знак"/>
    <w:basedOn w:val="a0"/>
    <w:link w:val="af5"/>
    <w:rsid w:val="00E54C4D"/>
  </w:style>
  <w:style w:type="character" w:customStyle="1" w:styleId="10">
    <w:name w:val="Заголовок 1 Знак"/>
    <w:basedOn w:val="a0"/>
    <w:link w:val="1"/>
    <w:rsid w:val="00662625"/>
    <w:rPr>
      <w:sz w:val="28"/>
    </w:rPr>
  </w:style>
  <w:style w:type="character" w:customStyle="1" w:styleId="20">
    <w:name w:val="Заголовок 2 Знак"/>
    <w:basedOn w:val="a0"/>
    <w:link w:val="2"/>
    <w:rsid w:val="00662625"/>
    <w:rPr>
      <w:sz w:val="28"/>
    </w:rPr>
  </w:style>
  <w:style w:type="character" w:customStyle="1" w:styleId="60">
    <w:name w:val="Заголовок 6 Знак"/>
    <w:basedOn w:val="a0"/>
    <w:link w:val="6"/>
    <w:rsid w:val="00662625"/>
    <w:rPr>
      <w:sz w:val="28"/>
    </w:rPr>
  </w:style>
  <w:style w:type="character" w:customStyle="1" w:styleId="a5">
    <w:name w:val="Основной текст Знак"/>
    <w:basedOn w:val="a0"/>
    <w:link w:val="a4"/>
    <w:rsid w:val="00662625"/>
    <w:rPr>
      <w:b/>
      <w:sz w:val="22"/>
    </w:rPr>
  </w:style>
  <w:style w:type="character" w:customStyle="1" w:styleId="22">
    <w:name w:val="Основной текст с отступом 2 Знак"/>
    <w:basedOn w:val="a0"/>
    <w:link w:val="21"/>
    <w:rsid w:val="00662625"/>
    <w:rPr>
      <w:sz w:val="28"/>
    </w:rPr>
  </w:style>
  <w:style w:type="character" w:customStyle="1" w:styleId="a8">
    <w:name w:val="Основной текст с отступом Знак"/>
    <w:basedOn w:val="a0"/>
    <w:link w:val="a7"/>
    <w:rsid w:val="00662625"/>
    <w:rPr>
      <w:sz w:val="28"/>
    </w:rPr>
  </w:style>
  <w:style w:type="character" w:customStyle="1" w:styleId="33">
    <w:name w:val="Основной текст с отступом 3 Знак"/>
    <w:basedOn w:val="a0"/>
    <w:link w:val="32"/>
    <w:rsid w:val="00662625"/>
    <w:rPr>
      <w:sz w:val="28"/>
    </w:rPr>
  </w:style>
  <w:style w:type="character" w:customStyle="1" w:styleId="aa">
    <w:name w:val="Текст выноски Знак"/>
    <w:basedOn w:val="a0"/>
    <w:link w:val="a9"/>
    <w:semiHidden/>
    <w:rsid w:val="00662625"/>
    <w:rPr>
      <w:rFonts w:ascii="Tahoma" w:hAnsi="Tahoma" w:cs="Tahoma"/>
      <w:sz w:val="16"/>
      <w:szCs w:val="16"/>
    </w:rPr>
  </w:style>
  <w:style w:type="paragraph" w:customStyle="1" w:styleId="12">
    <w:name w:val="Обычный1"/>
    <w:rsid w:val="00662625"/>
    <w:pPr>
      <w:widowControl w:val="0"/>
      <w:suppressAutoHyphens/>
    </w:pPr>
    <w:rPr>
      <w:rFonts w:eastAsia="Arial"/>
      <w:lang w:val="en-US" w:eastAsia="ar-SA"/>
    </w:rPr>
  </w:style>
  <w:style w:type="paragraph" w:customStyle="1" w:styleId="af7">
    <w:name w:val="ТаблицаМелкая"/>
    <w:basedOn w:val="a"/>
    <w:rsid w:val="00662625"/>
    <w:pPr>
      <w:keepLines/>
      <w:spacing w:before="60" w:after="60"/>
    </w:pPr>
    <w:rPr>
      <w:rFonts w:ascii="Arial" w:hAnsi="Arial"/>
    </w:rPr>
  </w:style>
  <w:style w:type="paragraph" w:customStyle="1" w:styleId="no-indent">
    <w:name w:val="no-indent"/>
    <w:basedOn w:val="a"/>
    <w:rsid w:val="00662625"/>
    <w:pPr>
      <w:spacing w:before="100" w:beforeAutospacing="1" w:after="100" w:afterAutospacing="1"/>
    </w:pPr>
    <w:rPr>
      <w:sz w:val="24"/>
      <w:szCs w:val="24"/>
    </w:rPr>
  </w:style>
  <w:style w:type="character" w:customStyle="1" w:styleId="anyCharacter">
    <w:name w:val="any Character"/>
    <w:basedOn w:val="a0"/>
    <w:rsid w:val="00662625"/>
    <w:rPr>
      <w:rFonts w:ascii="Times New Roman" w:eastAsia="Times New Roman" w:hAnsi="Times New Roman" w:cs="Times New Roman"/>
    </w:rPr>
  </w:style>
  <w:style w:type="character" w:customStyle="1" w:styleId="navbreadcrumbtext">
    <w:name w:val="navbreadcrumb__text"/>
    <w:basedOn w:val="a0"/>
    <w:rsid w:val="00662625"/>
  </w:style>
  <w:style w:type="paragraph" w:customStyle="1" w:styleId="Textbody">
    <w:name w:val="Text body"/>
    <w:basedOn w:val="a"/>
    <w:uiPriority w:val="99"/>
    <w:qFormat/>
    <w:rsid w:val="0015160B"/>
    <w:pPr>
      <w:widowControl w:val="0"/>
      <w:suppressAutoHyphens/>
      <w:autoSpaceDN w:val="0"/>
      <w:spacing w:after="120"/>
      <w:textAlignment w:val="baseline"/>
    </w:pPr>
    <w:rPr>
      <w:rFonts w:ascii="Arial" w:eastAsia="SimSun" w:hAnsi="Arial" w:cs="Mangal"/>
      <w:kern w:val="3"/>
      <w:sz w:val="24"/>
      <w:szCs w:val="24"/>
      <w:lang w:eastAsia="zh-CN" w:bidi="hi-IN"/>
    </w:rPr>
  </w:style>
  <w:style w:type="character" w:customStyle="1" w:styleId="13">
    <w:name w:val="Неразрешенное упоминание1"/>
    <w:basedOn w:val="a0"/>
    <w:uiPriority w:val="99"/>
    <w:semiHidden/>
    <w:unhideWhenUsed/>
    <w:rsid w:val="00952348"/>
    <w:rPr>
      <w:color w:val="605E5C"/>
      <w:shd w:val="clear" w:color="auto" w:fill="E1DFDD"/>
    </w:rPr>
  </w:style>
  <w:style w:type="character" w:customStyle="1" w:styleId="iceouttxt">
    <w:name w:val="iceouttxt"/>
    <w:basedOn w:val="a0"/>
    <w:rsid w:val="00B858D3"/>
  </w:style>
  <w:style w:type="paragraph" w:customStyle="1" w:styleId="3">
    <w:name w:val="Раздел 3"/>
    <w:basedOn w:val="a"/>
    <w:semiHidden/>
    <w:rsid w:val="00FF0AD4"/>
    <w:pPr>
      <w:numPr>
        <w:numId w:val="7"/>
      </w:numPr>
      <w:spacing w:before="120" w:after="120"/>
      <w:jc w:val="center"/>
    </w:pPr>
    <w:rPr>
      <w:b/>
      <w:sz w:val="24"/>
    </w:rPr>
  </w:style>
  <w:style w:type="paragraph" w:customStyle="1" w:styleId="14">
    <w:name w:val="Основной текст с отступом1"/>
    <w:basedOn w:val="a"/>
    <w:rsid w:val="00096B2B"/>
    <w:pPr>
      <w:suppressAutoHyphens/>
      <w:ind w:firstLine="709"/>
      <w:jc w:val="both"/>
    </w:pPr>
    <w:rPr>
      <w:rFonts w:eastAsia="Calibri"/>
      <w:sz w:val="24"/>
      <w:szCs w:val="24"/>
      <w:lang w:val="x-none" w:eastAsia="ar-SA"/>
    </w:rPr>
  </w:style>
  <w:style w:type="character" w:customStyle="1" w:styleId="highlightcolor">
    <w:name w:val="highlightcolor"/>
    <w:basedOn w:val="a0"/>
    <w:rsid w:val="007F223A"/>
  </w:style>
  <w:style w:type="character" w:customStyle="1" w:styleId="sectiontitle">
    <w:name w:val="section__title"/>
    <w:basedOn w:val="a0"/>
    <w:rsid w:val="0078728F"/>
  </w:style>
  <w:style w:type="paragraph" w:customStyle="1" w:styleId="western">
    <w:name w:val="western"/>
    <w:basedOn w:val="a"/>
    <w:rsid w:val="004D2DA6"/>
    <w:pPr>
      <w:spacing w:before="100" w:beforeAutospacing="1" w:after="100" w:afterAutospacing="1"/>
      <w:jc w:val="center"/>
    </w:pPr>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7740">
      <w:bodyDiv w:val="1"/>
      <w:marLeft w:val="0"/>
      <w:marRight w:val="0"/>
      <w:marTop w:val="0"/>
      <w:marBottom w:val="0"/>
      <w:divBdr>
        <w:top w:val="none" w:sz="0" w:space="0" w:color="auto"/>
        <w:left w:val="none" w:sz="0" w:space="0" w:color="auto"/>
        <w:bottom w:val="none" w:sz="0" w:space="0" w:color="auto"/>
        <w:right w:val="none" w:sz="0" w:space="0" w:color="auto"/>
      </w:divBdr>
      <w:divsChild>
        <w:div w:id="1064722425">
          <w:marLeft w:val="0"/>
          <w:marRight w:val="0"/>
          <w:marTop w:val="0"/>
          <w:marBottom w:val="0"/>
          <w:divBdr>
            <w:top w:val="none" w:sz="0" w:space="0" w:color="auto"/>
            <w:left w:val="none" w:sz="0" w:space="0" w:color="auto"/>
            <w:bottom w:val="none" w:sz="0" w:space="0" w:color="auto"/>
            <w:right w:val="none" w:sz="0" w:space="0" w:color="auto"/>
          </w:divBdr>
        </w:div>
      </w:divsChild>
    </w:div>
    <w:div w:id="34820801">
      <w:bodyDiv w:val="1"/>
      <w:marLeft w:val="0"/>
      <w:marRight w:val="0"/>
      <w:marTop w:val="0"/>
      <w:marBottom w:val="0"/>
      <w:divBdr>
        <w:top w:val="none" w:sz="0" w:space="0" w:color="auto"/>
        <w:left w:val="none" w:sz="0" w:space="0" w:color="auto"/>
        <w:bottom w:val="none" w:sz="0" w:space="0" w:color="auto"/>
        <w:right w:val="none" w:sz="0" w:space="0" w:color="auto"/>
      </w:divBdr>
    </w:div>
    <w:div w:id="42212970">
      <w:bodyDiv w:val="1"/>
      <w:marLeft w:val="0"/>
      <w:marRight w:val="0"/>
      <w:marTop w:val="0"/>
      <w:marBottom w:val="0"/>
      <w:divBdr>
        <w:top w:val="none" w:sz="0" w:space="0" w:color="auto"/>
        <w:left w:val="none" w:sz="0" w:space="0" w:color="auto"/>
        <w:bottom w:val="none" w:sz="0" w:space="0" w:color="auto"/>
        <w:right w:val="none" w:sz="0" w:space="0" w:color="auto"/>
      </w:divBdr>
    </w:div>
    <w:div w:id="54596332">
      <w:bodyDiv w:val="1"/>
      <w:marLeft w:val="0"/>
      <w:marRight w:val="0"/>
      <w:marTop w:val="0"/>
      <w:marBottom w:val="0"/>
      <w:divBdr>
        <w:top w:val="none" w:sz="0" w:space="0" w:color="auto"/>
        <w:left w:val="none" w:sz="0" w:space="0" w:color="auto"/>
        <w:bottom w:val="none" w:sz="0" w:space="0" w:color="auto"/>
        <w:right w:val="none" w:sz="0" w:space="0" w:color="auto"/>
      </w:divBdr>
    </w:div>
    <w:div w:id="120652447">
      <w:bodyDiv w:val="1"/>
      <w:marLeft w:val="0"/>
      <w:marRight w:val="0"/>
      <w:marTop w:val="0"/>
      <w:marBottom w:val="0"/>
      <w:divBdr>
        <w:top w:val="none" w:sz="0" w:space="0" w:color="auto"/>
        <w:left w:val="none" w:sz="0" w:space="0" w:color="auto"/>
        <w:bottom w:val="none" w:sz="0" w:space="0" w:color="auto"/>
        <w:right w:val="none" w:sz="0" w:space="0" w:color="auto"/>
      </w:divBdr>
      <w:divsChild>
        <w:div w:id="1542208433">
          <w:marLeft w:val="0"/>
          <w:marRight w:val="0"/>
          <w:marTop w:val="0"/>
          <w:marBottom w:val="0"/>
          <w:divBdr>
            <w:top w:val="none" w:sz="0" w:space="0" w:color="auto"/>
            <w:left w:val="none" w:sz="0" w:space="0" w:color="auto"/>
            <w:bottom w:val="none" w:sz="0" w:space="0" w:color="auto"/>
            <w:right w:val="none" w:sz="0" w:space="0" w:color="auto"/>
          </w:divBdr>
        </w:div>
      </w:divsChild>
    </w:div>
    <w:div w:id="225651772">
      <w:bodyDiv w:val="1"/>
      <w:marLeft w:val="0"/>
      <w:marRight w:val="0"/>
      <w:marTop w:val="0"/>
      <w:marBottom w:val="0"/>
      <w:divBdr>
        <w:top w:val="none" w:sz="0" w:space="0" w:color="auto"/>
        <w:left w:val="none" w:sz="0" w:space="0" w:color="auto"/>
        <w:bottom w:val="none" w:sz="0" w:space="0" w:color="auto"/>
        <w:right w:val="none" w:sz="0" w:space="0" w:color="auto"/>
      </w:divBdr>
    </w:div>
    <w:div w:id="227308122">
      <w:bodyDiv w:val="1"/>
      <w:marLeft w:val="0"/>
      <w:marRight w:val="0"/>
      <w:marTop w:val="0"/>
      <w:marBottom w:val="0"/>
      <w:divBdr>
        <w:top w:val="none" w:sz="0" w:space="0" w:color="auto"/>
        <w:left w:val="none" w:sz="0" w:space="0" w:color="auto"/>
        <w:bottom w:val="none" w:sz="0" w:space="0" w:color="auto"/>
        <w:right w:val="none" w:sz="0" w:space="0" w:color="auto"/>
      </w:divBdr>
      <w:divsChild>
        <w:div w:id="621308092">
          <w:marLeft w:val="0"/>
          <w:marRight w:val="0"/>
          <w:marTop w:val="0"/>
          <w:marBottom w:val="0"/>
          <w:divBdr>
            <w:top w:val="none" w:sz="0" w:space="0" w:color="auto"/>
            <w:left w:val="none" w:sz="0" w:space="0" w:color="auto"/>
            <w:bottom w:val="none" w:sz="0" w:space="0" w:color="auto"/>
            <w:right w:val="none" w:sz="0" w:space="0" w:color="auto"/>
          </w:divBdr>
        </w:div>
      </w:divsChild>
    </w:div>
    <w:div w:id="259416724">
      <w:bodyDiv w:val="1"/>
      <w:marLeft w:val="0"/>
      <w:marRight w:val="0"/>
      <w:marTop w:val="0"/>
      <w:marBottom w:val="0"/>
      <w:divBdr>
        <w:top w:val="none" w:sz="0" w:space="0" w:color="auto"/>
        <w:left w:val="none" w:sz="0" w:space="0" w:color="auto"/>
        <w:bottom w:val="none" w:sz="0" w:space="0" w:color="auto"/>
        <w:right w:val="none" w:sz="0" w:space="0" w:color="auto"/>
      </w:divBdr>
    </w:div>
    <w:div w:id="297034884">
      <w:bodyDiv w:val="1"/>
      <w:marLeft w:val="0"/>
      <w:marRight w:val="0"/>
      <w:marTop w:val="0"/>
      <w:marBottom w:val="0"/>
      <w:divBdr>
        <w:top w:val="none" w:sz="0" w:space="0" w:color="auto"/>
        <w:left w:val="none" w:sz="0" w:space="0" w:color="auto"/>
        <w:bottom w:val="none" w:sz="0" w:space="0" w:color="auto"/>
        <w:right w:val="none" w:sz="0" w:space="0" w:color="auto"/>
      </w:divBdr>
    </w:div>
    <w:div w:id="321783059">
      <w:bodyDiv w:val="1"/>
      <w:marLeft w:val="0"/>
      <w:marRight w:val="0"/>
      <w:marTop w:val="0"/>
      <w:marBottom w:val="0"/>
      <w:divBdr>
        <w:top w:val="none" w:sz="0" w:space="0" w:color="auto"/>
        <w:left w:val="none" w:sz="0" w:space="0" w:color="auto"/>
        <w:bottom w:val="none" w:sz="0" w:space="0" w:color="auto"/>
        <w:right w:val="none" w:sz="0" w:space="0" w:color="auto"/>
      </w:divBdr>
    </w:div>
    <w:div w:id="337511759">
      <w:bodyDiv w:val="1"/>
      <w:marLeft w:val="0"/>
      <w:marRight w:val="0"/>
      <w:marTop w:val="0"/>
      <w:marBottom w:val="0"/>
      <w:divBdr>
        <w:top w:val="none" w:sz="0" w:space="0" w:color="auto"/>
        <w:left w:val="none" w:sz="0" w:space="0" w:color="auto"/>
        <w:bottom w:val="none" w:sz="0" w:space="0" w:color="auto"/>
        <w:right w:val="none" w:sz="0" w:space="0" w:color="auto"/>
      </w:divBdr>
    </w:div>
    <w:div w:id="371922086">
      <w:bodyDiv w:val="1"/>
      <w:marLeft w:val="0"/>
      <w:marRight w:val="0"/>
      <w:marTop w:val="0"/>
      <w:marBottom w:val="0"/>
      <w:divBdr>
        <w:top w:val="none" w:sz="0" w:space="0" w:color="auto"/>
        <w:left w:val="none" w:sz="0" w:space="0" w:color="auto"/>
        <w:bottom w:val="none" w:sz="0" w:space="0" w:color="auto"/>
        <w:right w:val="none" w:sz="0" w:space="0" w:color="auto"/>
      </w:divBdr>
    </w:div>
    <w:div w:id="400907417">
      <w:bodyDiv w:val="1"/>
      <w:marLeft w:val="0"/>
      <w:marRight w:val="0"/>
      <w:marTop w:val="0"/>
      <w:marBottom w:val="0"/>
      <w:divBdr>
        <w:top w:val="none" w:sz="0" w:space="0" w:color="auto"/>
        <w:left w:val="none" w:sz="0" w:space="0" w:color="auto"/>
        <w:bottom w:val="none" w:sz="0" w:space="0" w:color="auto"/>
        <w:right w:val="none" w:sz="0" w:space="0" w:color="auto"/>
      </w:divBdr>
    </w:div>
    <w:div w:id="427120129">
      <w:bodyDiv w:val="1"/>
      <w:marLeft w:val="0"/>
      <w:marRight w:val="0"/>
      <w:marTop w:val="0"/>
      <w:marBottom w:val="0"/>
      <w:divBdr>
        <w:top w:val="none" w:sz="0" w:space="0" w:color="auto"/>
        <w:left w:val="none" w:sz="0" w:space="0" w:color="auto"/>
        <w:bottom w:val="none" w:sz="0" w:space="0" w:color="auto"/>
        <w:right w:val="none" w:sz="0" w:space="0" w:color="auto"/>
      </w:divBdr>
    </w:div>
    <w:div w:id="552934596">
      <w:bodyDiv w:val="1"/>
      <w:marLeft w:val="0"/>
      <w:marRight w:val="0"/>
      <w:marTop w:val="0"/>
      <w:marBottom w:val="0"/>
      <w:divBdr>
        <w:top w:val="none" w:sz="0" w:space="0" w:color="auto"/>
        <w:left w:val="none" w:sz="0" w:space="0" w:color="auto"/>
        <w:bottom w:val="none" w:sz="0" w:space="0" w:color="auto"/>
        <w:right w:val="none" w:sz="0" w:space="0" w:color="auto"/>
      </w:divBdr>
    </w:div>
    <w:div w:id="557791150">
      <w:bodyDiv w:val="1"/>
      <w:marLeft w:val="0"/>
      <w:marRight w:val="0"/>
      <w:marTop w:val="0"/>
      <w:marBottom w:val="0"/>
      <w:divBdr>
        <w:top w:val="none" w:sz="0" w:space="0" w:color="auto"/>
        <w:left w:val="none" w:sz="0" w:space="0" w:color="auto"/>
        <w:bottom w:val="none" w:sz="0" w:space="0" w:color="auto"/>
        <w:right w:val="none" w:sz="0" w:space="0" w:color="auto"/>
      </w:divBdr>
    </w:div>
    <w:div w:id="583495636">
      <w:bodyDiv w:val="1"/>
      <w:marLeft w:val="0"/>
      <w:marRight w:val="0"/>
      <w:marTop w:val="0"/>
      <w:marBottom w:val="0"/>
      <w:divBdr>
        <w:top w:val="none" w:sz="0" w:space="0" w:color="auto"/>
        <w:left w:val="none" w:sz="0" w:space="0" w:color="auto"/>
        <w:bottom w:val="none" w:sz="0" w:space="0" w:color="auto"/>
        <w:right w:val="none" w:sz="0" w:space="0" w:color="auto"/>
      </w:divBdr>
    </w:div>
    <w:div w:id="623314500">
      <w:bodyDiv w:val="1"/>
      <w:marLeft w:val="0"/>
      <w:marRight w:val="0"/>
      <w:marTop w:val="0"/>
      <w:marBottom w:val="0"/>
      <w:divBdr>
        <w:top w:val="none" w:sz="0" w:space="0" w:color="auto"/>
        <w:left w:val="none" w:sz="0" w:space="0" w:color="auto"/>
        <w:bottom w:val="none" w:sz="0" w:space="0" w:color="auto"/>
        <w:right w:val="none" w:sz="0" w:space="0" w:color="auto"/>
      </w:divBdr>
    </w:div>
    <w:div w:id="633289112">
      <w:bodyDiv w:val="1"/>
      <w:marLeft w:val="0"/>
      <w:marRight w:val="0"/>
      <w:marTop w:val="0"/>
      <w:marBottom w:val="0"/>
      <w:divBdr>
        <w:top w:val="none" w:sz="0" w:space="0" w:color="auto"/>
        <w:left w:val="none" w:sz="0" w:space="0" w:color="auto"/>
        <w:bottom w:val="none" w:sz="0" w:space="0" w:color="auto"/>
        <w:right w:val="none" w:sz="0" w:space="0" w:color="auto"/>
      </w:divBdr>
    </w:div>
    <w:div w:id="635836241">
      <w:bodyDiv w:val="1"/>
      <w:marLeft w:val="0"/>
      <w:marRight w:val="0"/>
      <w:marTop w:val="0"/>
      <w:marBottom w:val="0"/>
      <w:divBdr>
        <w:top w:val="none" w:sz="0" w:space="0" w:color="auto"/>
        <w:left w:val="none" w:sz="0" w:space="0" w:color="auto"/>
        <w:bottom w:val="none" w:sz="0" w:space="0" w:color="auto"/>
        <w:right w:val="none" w:sz="0" w:space="0" w:color="auto"/>
      </w:divBdr>
    </w:div>
    <w:div w:id="635961660">
      <w:bodyDiv w:val="1"/>
      <w:marLeft w:val="0"/>
      <w:marRight w:val="0"/>
      <w:marTop w:val="0"/>
      <w:marBottom w:val="0"/>
      <w:divBdr>
        <w:top w:val="none" w:sz="0" w:space="0" w:color="auto"/>
        <w:left w:val="none" w:sz="0" w:space="0" w:color="auto"/>
        <w:bottom w:val="none" w:sz="0" w:space="0" w:color="auto"/>
        <w:right w:val="none" w:sz="0" w:space="0" w:color="auto"/>
      </w:divBdr>
    </w:div>
    <w:div w:id="670525151">
      <w:bodyDiv w:val="1"/>
      <w:marLeft w:val="0"/>
      <w:marRight w:val="0"/>
      <w:marTop w:val="0"/>
      <w:marBottom w:val="0"/>
      <w:divBdr>
        <w:top w:val="none" w:sz="0" w:space="0" w:color="auto"/>
        <w:left w:val="none" w:sz="0" w:space="0" w:color="auto"/>
        <w:bottom w:val="none" w:sz="0" w:space="0" w:color="auto"/>
        <w:right w:val="none" w:sz="0" w:space="0" w:color="auto"/>
      </w:divBdr>
    </w:div>
    <w:div w:id="673532623">
      <w:bodyDiv w:val="1"/>
      <w:marLeft w:val="0"/>
      <w:marRight w:val="0"/>
      <w:marTop w:val="0"/>
      <w:marBottom w:val="0"/>
      <w:divBdr>
        <w:top w:val="none" w:sz="0" w:space="0" w:color="auto"/>
        <w:left w:val="none" w:sz="0" w:space="0" w:color="auto"/>
        <w:bottom w:val="none" w:sz="0" w:space="0" w:color="auto"/>
        <w:right w:val="none" w:sz="0" w:space="0" w:color="auto"/>
      </w:divBdr>
    </w:div>
    <w:div w:id="677847963">
      <w:bodyDiv w:val="1"/>
      <w:marLeft w:val="0"/>
      <w:marRight w:val="0"/>
      <w:marTop w:val="0"/>
      <w:marBottom w:val="0"/>
      <w:divBdr>
        <w:top w:val="none" w:sz="0" w:space="0" w:color="auto"/>
        <w:left w:val="none" w:sz="0" w:space="0" w:color="auto"/>
        <w:bottom w:val="none" w:sz="0" w:space="0" w:color="auto"/>
        <w:right w:val="none" w:sz="0" w:space="0" w:color="auto"/>
      </w:divBdr>
    </w:div>
    <w:div w:id="729890036">
      <w:bodyDiv w:val="1"/>
      <w:marLeft w:val="0"/>
      <w:marRight w:val="0"/>
      <w:marTop w:val="0"/>
      <w:marBottom w:val="0"/>
      <w:divBdr>
        <w:top w:val="none" w:sz="0" w:space="0" w:color="auto"/>
        <w:left w:val="none" w:sz="0" w:space="0" w:color="auto"/>
        <w:bottom w:val="none" w:sz="0" w:space="0" w:color="auto"/>
        <w:right w:val="none" w:sz="0" w:space="0" w:color="auto"/>
      </w:divBdr>
    </w:div>
    <w:div w:id="789937000">
      <w:bodyDiv w:val="1"/>
      <w:marLeft w:val="0"/>
      <w:marRight w:val="0"/>
      <w:marTop w:val="0"/>
      <w:marBottom w:val="0"/>
      <w:divBdr>
        <w:top w:val="none" w:sz="0" w:space="0" w:color="auto"/>
        <w:left w:val="none" w:sz="0" w:space="0" w:color="auto"/>
        <w:bottom w:val="none" w:sz="0" w:space="0" w:color="auto"/>
        <w:right w:val="none" w:sz="0" w:space="0" w:color="auto"/>
      </w:divBdr>
    </w:div>
    <w:div w:id="801654218">
      <w:bodyDiv w:val="1"/>
      <w:marLeft w:val="0"/>
      <w:marRight w:val="0"/>
      <w:marTop w:val="0"/>
      <w:marBottom w:val="0"/>
      <w:divBdr>
        <w:top w:val="none" w:sz="0" w:space="0" w:color="auto"/>
        <w:left w:val="none" w:sz="0" w:space="0" w:color="auto"/>
        <w:bottom w:val="none" w:sz="0" w:space="0" w:color="auto"/>
        <w:right w:val="none" w:sz="0" w:space="0" w:color="auto"/>
      </w:divBdr>
    </w:div>
    <w:div w:id="821774233">
      <w:bodyDiv w:val="1"/>
      <w:marLeft w:val="0"/>
      <w:marRight w:val="0"/>
      <w:marTop w:val="0"/>
      <w:marBottom w:val="0"/>
      <w:divBdr>
        <w:top w:val="none" w:sz="0" w:space="0" w:color="auto"/>
        <w:left w:val="none" w:sz="0" w:space="0" w:color="auto"/>
        <w:bottom w:val="none" w:sz="0" w:space="0" w:color="auto"/>
        <w:right w:val="none" w:sz="0" w:space="0" w:color="auto"/>
      </w:divBdr>
    </w:div>
    <w:div w:id="890535868">
      <w:bodyDiv w:val="1"/>
      <w:marLeft w:val="0"/>
      <w:marRight w:val="0"/>
      <w:marTop w:val="0"/>
      <w:marBottom w:val="0"/>
      <w:divBdr>
        <w:top w:val="none" w:sz="0" w:space="0" w:color="auto"/>
        <w:left w:val="none" w:sz="0" w:space="0" w:color="auto"/>
        <w:bottom w:val="none" w:sz="0" w:space="0" w:color="auto"/>
        <w:right w:val="none" w:sz="0" w:space="0" w:color="auto"/>
      </w:divBdr>
    </w:div>
    <w:div w:id="930772708">
      <w:bodyDiv w:val="1"/>
      <w:marLeft w:val="0"/>
      <w:marRight w:val="0"/>
      <w:marTop w:val="0"/>
      <w:marBottom w:val="0"/>
      <w:divBdr>
        <w:top w:val="none" w:sz="0" w:space="0" w:color="auto"/>
        <w:left w:val="none" w:sz="0" w:space="0" w:color="auto"/>
        <w:bottom w:val="none" w:sz="0" w:space="0" w:color="auto"/>
        <w:right w:val="none" w:sz="0" w:space="0" w:color="auto"/>
      </w:divBdr>
    </w:div>
    <w:div w:id="933319494">
      <w:bodyDiv w:val="1"/>
      <w:marLeft w:val="0"/>
      <w:marRight w:val="0"/>
      <w:marTop w:val="0"/>
      <w:marBottom w:val="0"/>
      <w:divBdr>
        <w:top w:val="none" w:sz="0" w:space="0" w:color="auto"/>
        <w:left w:val="none" w:sz="0" w:space="0" w:color="auto"/>
        <w:bottom w:val="none" w:sz="0" w:space="0" w:color="auto"/>
        <w:right w:val="none" w:sz="0" w:space="0" w:color="auto"/>
      </w:divBdr>
    </w:div>
    <w:div w:id="1043483784">
      <w:bodyDiv w:val="1"/>
      <w:marLeft w:val="0"/>
      <w:marRight w:val="0"/>
      <w:marTop w:val="0"/>
      <w:marBottom w:val="0"/>
      <w:divBdr>
        <w:top w:val="none" w:sz="0" w:space="0" w:color="auto"/>
        <w:left w:val="none" w:sz="0" w:space="0" w:color="auto"/>
        <w:bottom w:val="none" w:sz="0" w:space="0" w:color="auto"/>
        <w:right w:val="none" w:sz="0" w:space="0" w:color="auto"/>
      </w:divBdr>
    </w:div>
    <w:div w:id="1051073056">
      <w:bodyDiv w:val="1"/>
      <w:marLeft w:val="0"/>
      <w:marRight w:val="0"/>
      <w:marTop w:val="0"/>
      <w:marBottom w:val="0"/>
      <w:divBdr>
        <w:top w:val="none" w:sz="0" w:space="0" w:color="auto"/>
        <w:left w:val="none" w:sz="0" w:space="0" w:color="auto"/>
        <w:bottom w:val="none" w:sz="0" w:space="0" w:color="auto"/>
        <w:right w:val="none" w:sz="0" w:space="0" w:color="auto"/>
      </w:divBdr>
    </w:div>
    <w:div w:id="1068065938">
      <w:bodyDiv w:val="1"/>
      <w:marLeft w:val="0"/>
      <w:marRight w:val="0"/>
      <w:marTop w:val="0"/>
      <w:marBottom w:val="0"/>
      <w:divBdr>
        <w:top w:val="none" w:sz="0" w:space="0" w:color="auto"/>
        <w:left w:val="none" w:sz="0" w:space="0" w:color="auto"/>
        <w:bottom w:val="none" w:sz="0" w:space="0" w:color="auto"/>
        <w:right w:val="none" w:sz="0" w:space="0" w:color="auto"/>
      </w:divBdr>
    </w:div>
    <w:div w:id="1083448742">
      <w:bodyDiv w:val="1"/>
      <w:marLeft w:val="0"/>
      <w:marRight w:val="0"/>
      <w:marTop w:val="0"/>
      <w:marBottom w:val="0"/>
      <w:divBdr>
        <w:top w:val="none" w:sz="0" w:space="0" w:color="auto"/>
        <w:left w:val="none" w:sz="0" w:space="0" w:color="auto"/>
        <w:bottom w:val="none" w:sz="0" w:space="0" w:color="auto"/>
        <w:right w:val="none" w:sz="0" w:space="0" w:color="auto"/>
      </w:divBdr>
    </w:div>
    <w:div w:id="1123620143">
      <w:bodyDiv w:val="1"/>
      <w:marLeft w:val="0"/>
      <w:marRight w:val="0"/>
      <w:marTop w:val="0"/>
      <w:marBottom w:val="0"/>
      <w:divBdr>
        <w:top w:val="none" w:sz="0" w:space="0" w:color="auto"/>
        <w:left w:val="none" w:sz="0" w:space="0" w:color="auto"/>
        <w:bottom w:val="none" w:sz="0" w:space="0" w:color="auto"/>
        <w:right w:val="none" w:sz="0" w:space="0" w:color="auto"/>
      </w:divBdr>
    </w:div>
    <w:div w:id="1129588992">
      <w:bodyDiv w:val="1"/>
      <w:marLeft w:val="0"/>
      <w:marRight w:val="0"/>
      <w:marTop w:val="0"/>
      <w:marBottom w:val="0"/>
      <w:divBdr>
        <w:top w:val="none" w:sz="0" w:space="0" w:color="auto"/>
        <w:left w:val="none" w:sz="0" w:space="0" w:color="auto"/>
        <w:bottom w:val="none" w:sz="0" w:space="0" w:color="auto"/>
        <w:right w:val="none" w:sz="0" w:space="0" w:color="auto"/>
      </w:divBdr>
    </w:div>
    <w:div w:id="1194608590">
      <w:bodyDiv w:val="1"/>
      <w:marLeft w:val="0"/>
      <w:marRight w:val="0"/>
      <w:marTop w:val="0"/>
      <w:marBottom w:val="0"/>
      <w:divBdr>
        <w:top w:val="none" w:sz="0" w:space="0" w:color="auto"/>
        <w:left w:val="none" w:sz="0" w:space="0" w:color="auto"/>
        <w:bottom w:val="none" w:sz="0" w:space="0" w:color="auto"/>
        <w:right w:val="none" w:sz="0" w:space="0" w:color="auto"/>
      </w:divBdr>
    </w:div>
    <w:div w:id="1207177627">
      <w:bodyDiv w:val="1"/>
      <w:marLeft w:val="0"/>
      <w:marRight w:val="0"/>
      <w:marTop w:val="0"/>
      <w:marBottom w:val="0"/>
      <w:divBdr>
        <w:top w:val="none" w:sz="0" w:space="0" w:color="auto"/>
        <w:left w:val="none" w:sz="0" w:space="0" w:color="auto"/>
        <w:bottom w:val="none" w:sz="0" w:space="0" w:color="auto"/>
        <w:right w:val="none" w:sz="0" w:space="0" w:color="auto"/>
      </w:divBdr>
    </w:div>
    <w:div w:id="1210797837">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sChild>
        <w:div w:id="938484367">
          <w:marLeft w:val="0"/>
          <w:marRight w:val="0"/>
          <w:marTop w:val="0"/>
          <w:marBottom w:val="0"/>
          <w:divBdr>
            <w:top w:val="none" w:sz="0" w:space="0" w:color="auto"/>
            <w:left w:val="none" w:sz="0" w:space="0" w:color="auto"/>
            <w:bottom w:val="none" w:sz="0" w:space="0" w:color="auto"/>
            <w:right w:val="none" w:sz="0" w:space="0" w:color="auto"/>
          </w:divBdr>
        </w:div>
      </w:divsChild>
    </w:div>
    <w:div w:id="1230769386">
      <w:bodyDiv w:val="1"/>
      <w:marLeft w:val="0"/>
      <w:marRight w:val="0"/>
      <w:marTop w:val="0"/>
      <w:marBottom w:val="0"/>
      <w:divBdr>
        <w:top w:val="none" w:sz="0" w:space="0" w:color="auto"/>
        <w:left w:val="none" w:sz="0" w:space="0" w:color="auto"/>
        <w:bottom w:val="none" w:sz="0" w:space="0" w:color="auto"/>
        <w:right w:val="none" w:sz="0" w:space="0" w:color="auto"/>
      </w:divBdr>
    </w:div>
    <w:div w:id="1233199015">
      <w:bodyDiv w:val="1"/>
      <w:marLeft w:val="0"/>
      <w:marRight w:val="0"/>
      <w:marTop w:val="0"/>
      <w:marBottom w:val="0"/>
      <w:divBdr>
        <w:top w:val="none" w:sz="0" w:space="0" w:color="auto"/>
        <w:left w:val="none" w:sz="0" w:space="0" w:color="auto"/>
        <w:bottom w:val="none" w:sz="0" w:space="0" w:color="auto"/>
        <w:right w:val="none" w:sz="0" w:space="0" w:color="auto"/>
      </w:divBdr>
    </w:div>
    <w:div w:id="1249195802">
      <w:bodyDiv w:val="1"/>
      <w:marLeft w:val="0"/>
      <w:marRight w:val="0"/>
      <w:marTop w:val="0"/>
      <w:marBottom w:val="0"/>
      <w:divBdr>
        <w:top w:val="none" w:sz="0" w:space="0" w:color="auto"/>
        <w:left w:val="none" w:sz="0" w:space="0" w:color="auto"/>
        <w:bottom w:val="none" w:sz="0" w:space="0" w:color="auto"/>
        <w:right w:val="none" w:sz="0" w:space="0" w:color="auto"/>
      </w:divBdr>
      <w:divsChild>
        <w:div w:id="2064939395">
          <w:marLeft w:val="0"/>
          <w:marRight w:val="0"/>
          <w:marTop w:val="0"/>
          <w:marBottom w:val="0"/>
          <w:divBdr>
            <w:top w:val="none" w:sz="0" w:space="0" w:color="auto"/>
            <w:left w:val="none" w:sz="0" w:space="0" w:color="auto"/>
            <w:bottom w:val="none" w:sz="0" w:space="0" w:color="auto"/>
            <w:right w:val="none" w:sz="0" w:space="0" w:color="auto"/>
          </w:divBdr>
        </w:div>
      </w:divsChild>
    </w:div>
    <w:div w:id="1261372710">
      <w:bodyDiv w:val="1"/>
      <w:marLeft w:val="0"/>
      <w:marRight w:val="0"/>
      <w:marTop w:val="0"/>
      <w:marBottom w:val="0"/>
      <w:divBdr>
        <w:top w:val="none" w:sz="0" w:space="0" w:color="auto"/>
        <w:left w:val="none" w:sz="0" w:space="0" w:color="auto"/>
        <w:bottom w:val="none" w:sz="0" w:space="0" w:color="auto"/>
        <w:right w:val="none" w:sz="0" w:space="0" w:color="auto"/>
      </w:divBdr>
      <w:divsChild>
        <w:div w:id="1401433">
          <w:marLeft w:val="0"/>
          <w:marRight w:val="0"/>
          <w:marTop w:val="0"/>
          <w:marBottom w:val="0"/>
          <w:divBdr>
            <w:top w:val="none" w:sz="0" w:space="0" w:color="auto"/>
            <w:left w:val="none" w:sz="0" w:space="0" w:color="auto"/>
            <w:bottom w:val="none" w:sz="0" w:space="0" w:color="auto"/>
            <w:right w:val="none" w:sz="0" w:space="0" w:color="auto"/>
          </w:divBdr>
        </w:div>
        <w:div w:id="492796777">
          <w:marLeft w:val="0"/>
          <w:marRight w:val="0"/>
          <w:marTop w:val="0"/>
          <w:marBottom w:val="0"/>
          <w:divBdr>
            <w:top w:val="none" w:sz="0" w:space="0" w:color="auto"/>
            <w:left w:val="none" w:sz="0" w:space="0" w:color="auto"/>
            <w:bottom w:val="none" w:sz="0" w:space="0" w:color="auto"/>
            <w:right w:val="none" w:sz="0" w:space="0" w:color="auto"/>
          </w:divBdr>
        </w:div>
        <w:div w:id="39405198">
          <w:marLeft w:val="0"/>
          <w:marRight w:val="0"/>
          <w:marTop w:val="0"/>
          <w:marBottom w:val="0"/>
          <w:divBdr>
            <w:top w:val="none" w:sz="0" w:space="0" w:color="auto"/>
            <w:left w:val="none" w:sz="0" w:space="0" w:color="auto"/>
            <w:bottom w:val="none" w:sz="0" w:space="0" w:color="auto"/>
            <w:right w:val="none" w:sz="0" w:space="0" w:color="auto"/>
          </w:divBdr>
          <w:divsChild>
            <w:div w:id="1533573972">
              <w:marLeft w:val="0"/>
              <w:marRight w:val="0"/>
              <w:marTop w:val="0"/>
              <w:marBottom w:val="0"/>
              <w:divBdr>
                <w:top w:val="single" w:sz="6" w:space="0" w:color="9F9FDA"/>
                <w:left w:val="single" w:sz="6" w:space="0" w:color="9F9FDA"/>
                <w:bottom w:val="single" w:sz="6" w:space="0" w:color="9F9FDA"/>
                <w:right w:val="single" w:sz="6" w:space="0" w:color="9F9FDA"/>
              </w:divBdr>
              <w:divsChild>
                <w:div w:id="1476290503">
                  <w:marLeft w:val="0"/>
                  <w:marRight w:val="0"/>
                  <w:marTop w:val="0"/>
                  <w:marBottom w:val="0"/>
                  <w:divBdr>
                    <w:top w:val="none" w:sz="0" w:space="0" w:color="auto"/>
                    <w:left w:val="none" w:sz="0" w:space="0" w:color="auto"/>
                    <w:bottom w:val="none" w:sz="0" w:space="0" w:color="auto"/>
                    <w:right w:val="none" w:sz="0" w:space="0" w:color="auto"/>
                  </w:divBdr>
                  <w:divsChild>
                    <w:div w:id="1842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00741">
      <w:bodyDiv w:val="1"/>
      <w:marLeft w:val="0"/>
      <w:marRight w:val="0"/>
      <w:marTop w:val="0"/>
      <w:marBottom w:val="0"/>
      <w:divBdr>
        <w:top w:val="none" w:sz="0" w:space="0" w:color="auto"/>
        <w:left w:val="none" w:sz="0" w:space="0" w:color="auto"/>
        <w:bottom w:val="none" w:sz="0" w:space="0" w:color="auto"/>
        <w:right w:val="none" w:sz="0" w:space="0" w:color="auto"/>
      </w:divBdr>
    </w:div>
    <w:div w:id="1302930630">
      <w:bodyDiv w:val="1"/>
      <w:marLeft w:val="0"/>
      <w:marRight w:val="0"/>
      <w:marTop w:val="0"/>
      <w:marBottom w:val="0"/>
      <w:divBdr>
        <w:top w:val="none" w:sz="0" w:space="0" w:color="auto"/>
        <w:left w:val="none" w:sz="0" w:space="0" w:color="auto"/>
        <w:bottom w:val="none" w:sz="0" w:space="0" w:color="auto"/>
        <w:right w:val="none" w:sz="0" w:space="0" w:color="auto"/>
      </w:divBdr>
    </w:div>
    <w:div w:id="1330980477">
      <w:bodyDiv w:val="1"/>
      <w:marLeft w:val="0"/>
      <w:marRight w:val="0"/>
      <w:marTop w:val="0"/>
      <w:marBottom w:val="0"/>
      <w:divBdr>
        <w:top w:val="none" w:sz="0" w:space="0" w:color="auto"/>
        <w:left w:val="none" w:sz="0" w:space="0" w:color="auto"/>
        <w:bottom w:val="none" w:sz="0" w:space="0" w:color="auto"/>
        <w:right w:val="none" w:sz="0" w:space="0" w:color="auto"/>
      </w:divBdr>
    </w:div>
    <w:div w:id="1353338736">
      <w:bodyDiv w:val="1"/>
      <w:marLeft w:val="0"/>
      <w:marRight w:val="0"/>
      <w:marTop w:val="0"/>
      <w:marBottom w:val="0"/>
      <w:divBdr>
        <w:top w:val="none" w:sz="0" w:space="0" w:color="auto"/>
        <w:left w:val="none" w:sz="0" w:space="0" w:color="auto"/>
        <w:bottom w:val="none" w:sz="0" w:space="0" w:color="auto"/>
        <w:right w:val="none" w:sz="0" w:space="0" w:color="auto"/>
      </w:divBdr>
    </w:div>
    <w:div w:id="1353875005">
      <w:bodyDiv w:val="1"/>
      <w:marLeft w:val="0"/>
      <w:marRight w:val="0"/>
      <w:marTop w:val="0"/>
      <w:marBottom w:val="0"/>
      <w:divBdr>
        <w:top w:val="none" w:sz="0" w:space="0" w:color="auto"/>
        <w:left w:val="none" w:sz="0" w:space="0" w:color="auto"/>
        <w:bottom w:val="none" w:sz="0" w:space="0" w:color="auto"/>
        <w:right w:val="none" w:sz="0" w:space="0" w:color="auto"/>
      </w:divBdr>
    </w:div>
    <w:div w:id="1381633747">
      <w:bodyDiv w:val="1"/>
      <w:marLeft w:val="0"/>
      <w:marRight w:val="0"/>
      <w:marTop w:val="0"/>
      <w:marBottom w:val="0"/>
      <w:divBdr>
        <w:top w:val="none" w:sz="0" w:space="0" w:color="auto"/>
        <w:left w:val="none" w:sz="0" w:space="0" w:color="auto"/>
        <w:bottom w:val="none" w:sz="0" w:space="0" w:color="auto"/>
        <w:right w:val="none" w:sz="0" w:space="0" w:color="auto"/>
      </w:divBdr>
    </w:div>
    <w:div w:id="1401060064">
      <w:bodyDiv w:val="1"/>
      <w:marLeft w:val="0"/>
      <w:marRight w:val="0"/>
      <w:marTop w:val="0"/>
      <w:marBottom w:val="0"/>
      <w:divBdr>
        <w:top w:val="none" w:sz="0" w:space="0" w:color="auto"/>
        <w:left w:val="none" w:sz="0" w:space="0" w:color="auto"/>
        <w:bottom w:val="none" w:sz="0" w:space="0" w:color="auto"/>
        <w:right w:val="none" w:sz="0" w:space="0" w:color="auto"/>
      </w:divBdr>
    </w:div>
    <w:div w:id="1471482192">
      <w:bodyDiv w:val="1"/>
      <w:marLeft w:val="0"/>
      <w:marRight w:val="0"/>
      <w:marTop w:val="0"/>
      <w:marBottom w:val="0"/>
      <w:divBdr>
        <w:top w:val="none" w:sz="0" w:space="0" w:color="auto"/>
        <w:left w:val="none" w:sz="0" w:space="0" w:color="auto"/>
        <w:bottom w:val="none" w:sz="0" w:space="0" w:color="auto"/>
        <w:right w:val="none" w:sz="0" w:space="0" w:color="auto"/>
      </w:divBdr>
    </w:div>
    <w:div w:id="1478642222">
      <w:bodyDiv w:val="1"/>
      <w:marLeft w:val="0"/>
      <w:marRight w:val="0"/>
      <w:marTop w:val="0"/>
      <w:marBottom w:val="0"/>
      <w:divBdr>
        <w:top w:val="none" w:sz="0" w:space="0" w:color="auto"/>
        <w:left w:val="none" w:sz="0" w:space="0" w:color="auto"/>
        <w:bottom w:val="none" w:sz="0" w:space="0" w:color="auto"/>
        <w:right w:val="none" w:sz="0" w:space="0" w:color="auto"/>
      </w:divBdr>
    </w:div>
    <w:div w:id="1528105943">
      <w:bodyDiv w:val="1"/>
      <w:marLeft w:val="0"/>
      <w:marRight w:val="0"/>
      <w:marTop w:val="0"/>
      <w:marBottom w:val="0"/>
      <w:divBdr>
        <w:top w:val="none" w:sz="0" w:space="0" w:color="auto"/>
        <w:left w:val="none" w:sz="0" w:space="0" w:color="auto"/>
        <w:bottom w:val="none" w:sz="0" w:space="0" w:color="auto"/>
        <w:right w:val="none" w:sz="0" w:space="0" w:color="auto"/>
      </w:divBdr>
    </w:div>
    <w:div w:id="1528329847">
      <w:bodyDiv w:val="1"/>
      <w:marLeft w:val="0"/>
      <w:marRight w:val="0"/>
      <w:marTop w:val="0"/>
      <w:marBottom w:val="0"/>
      <w:divBdr>
        <w:top w:val="none" w:sz="0" w:space="0" w:color="auto"/>
        <w:left w:val="none" w:sz="0" w:space="0" w:color="auto"/>
        <w:bottom w:val="none" w:sz="0" w:space="0" w:color="auto"/>
        <w:right w:val="none" w:sz="0" w:space="0" w:color="auto"/>
      </w:divBdr>
    </w:div>
    <w:div w:id="1532496493">
      <w:bodyDiv w:val="1"/>
      <w:marLeft w:val="0"/>
      <w:marRight w:val="0"/>
      <w:marTop w:val="0"/>
      <w:marBottom w:val="0"/>
      <w:divBdr>
        <w:top w:val="none" w:sz="0" w:space="0" w:color="auto"/>
        <w:left w:val="none" w:sz="0" w:space="0" w:color="auto"/>
        <w:bottom w:val="none" w:sz="0" w:space="0" w:color="auto"/>
        <w:right w:val="none" w:sz="0" w:space="0" w:color="auto"/>
      </w:divBdr>
    </w:div>
    <w:div w:id="1550797199">
      <w:bodyDiv w:val="1"/>
      <w:marLeft w:val="0"/>
      <w:marRight w:val="0"/>
      <w:marTop w:val="0"/>
      <w:marBottom w:val="0"/>
      <w:divBdr>
        <w:top w:val="none" w:sz="0" w:space="0" w:color="auto"/>
        <w:left w:val="none" w:sz="0" w:space="0" w:color="auto"/>
        <w:bottom w:val="none" w:sz="0" w:space="0" w:color="auto"/>
        <w:right w:val="none" w:sz="0" w:space="0" w:color="auto"/>
      </w:divBdr>
      <w:divsChild>
        <w:div w:id="1318729527">
          <w:marLeft w:val="0"/>
          <w:marRight w:val="0"/>
          <w:marTop w:val="0"/>
          <w:marBottom w:val="0"/>
          <w:divBdr>
            <w:top w:val="none" w:sz="0" w:space="0" w:color="auto"/>
            <w:left w:val="none" w:sz="0" w:space="0" w:color="auto"/>
            <w:bottom w:val="none" w:sz="0" w:space="0" w:color="auto"/>
            <w:right w:val="none" w:sz="0" w:space="0" w:color="auto"/>
          </w:divBdr>
        </w:div>
      </w:divsChild>
    </w:div>
    <w:div w:id="1570457651">
      <w:bodyDiv w:val="1"/>
      <w:marLeft w:val="0"/>
      <w:marRight w:val="0"/>
      <w:marTop w:val="0"/>
      <w:marBottom w:val="0"/>
      <w:divBdr>
        <w:top w:val="none" w:sz="0" w:space="0" w:color="auto"/>
        <w:left w:val="none" w:sz="0" w:space="0" w:color="auto"/>
        <w:bottom w:val="none" w:sz="0" w:space="0" w:color="auto"/>
        <w:right w:val="none" w:sz="0" w:space="0" w:color="auto"/>
      </w:divBdr>
    </w:div>
    <w:div w:id="1573541851">
      <w:bodyDiv w:val="1"/>
      <w:marLeft w:val="0"/>
      <w:marRight w:val="0"/>
      <w:marTop w:val="0"/>
      <w:marBottom w:val="0"/>
      <w:divBdr>
        <w:top w:val="none" w:sz="0" w:space="0" w:color="auto"/>
        <w:left w:val="none" w:sz="0" w:space="0" w:color="auto"/>
        <w:bottom w:val="none" w:sz="0" w:space="0" w:color="auto"/>
        <w:right w:val="none" w:sz="0" w:space="0" w:color="auto"/>
      </w:divBdr>
      <w:divsChild>
        <w:div w:id="746223363">
          <w:marLeft w:val="0"/>
          <w:marRight w:val="0"/>
          <w:marTop w:val="0"/>
          <w:marBottom w:val="0"/>
          <w:divBdr>
            <w:top w:val="none" w:sz="0" w:space="0" w:color="auto"/>
            <w:left w:val="none" w:sz="0" w:space="0" w:color="auto"/>
            <w:bottom w:val="none" w:sz="0" w:space="0" w:color="auto"/>
            <w:right w:val="none" w:sz="0" w:space="0" w:color="auto"/>
          </w:divBdr>
          <w:divsChild>
            <w:div w:id="134875725">
              <w:marLeft w:val="0"/>
              <w:marRight w:val="0"/>
              <w:marTop w:val="0"/>
              <w:marBottom w:val="0"/>
              <w:divBdr>
                <w:top w:val="single" w:sz="6" w:space="0" w:color="9F9FDA"/>
                <w:left w:val="single" w:sz="6" w:space="0" w:color="9F9FDA"/>
                <w:bottom w:val="single" w:sz="6" w:space="0" w:color="9F9FDA"/>
                <w:right w:val="single" w:sz="6" w:space="0" w:color="9F9FDA"/>
              </w:divBdr>
              <w:divsChild>
                <w:div w:id="1649286089">
                  <w:marLeft w:val="0"/>
                  <w:marRight w:val="0"/>
                  <w:marTop w:val="0"/>
                  <w:marBottom w:val="0"/>
                  <w:divBdr>
                    <w:top w:val="none" w:sz="0" w:space="0" w:color="auto"/>
                    <w:left w:val="none" w:sz="0" w:space="0" w:color="auto"/>
                    <w:bottom w:val="none" w:sz="0" w:space="0" w:color="auto"/>
                    <w:right w:val="none" w:sz="0" w:space="0" w:color="auto"/>
                  </w:divBdr>
                  <w:divsChild>
                    <w:div w:id="4702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47270">
      <w:bodyDiv w:val="1"/>
      <w:marLeft w:val="0"/>
      <w:marRight w:val="0"/>
      <w:marTop w:val="0"/>
      <w:marBottom w:val="0"/>
      <w:divBdr>
        <w:top w:val="none" w:sz="0" w:space="0" w:color="auto"/>
        <w:left w:val="none" w:sz="0" w:space="0" w:color="auto"/>
        <w:bottom w:val="none" w:sz="0" w:space="0" w:color="auto"/>
        <w:right w:val="none" w:sz="0" w:space="0" w:color="auto"/>
      </w:divBdr>
    </w:div>
    <w:div w:id="1584989946">
      <w:bodyDiv w:val="1"/>
      <w:marLeft w:val="0"/>
      <w:marRight w:val="0"/>
      <w:marTop w:val="0"/>
      <w:marBottom w:val="0"/>
      <w:divBdr>
        <w:top w:val="none" w:sz="0" w:space="0" w:color="auto"/>
        <w:left w:val="none" w:sz="0" w:space="0" w:color="auto"/>
        <w:bottom w:val="none" w:sz="0" w:space="0" w:color="auto"/>
        <w:right w:val="none" w:sz="0" w:space="0" w:color="auto"/>
      </w:divBdr>
    </w:div>
    <w:div w:id="1588683736">
      <w:bodyDiv w:val="1"/>
      <w:marLeft w:val="0"/>
      <w:marRight w:val="0"/>
      <w:marTop w:val="0"/>
      <w:marBottom w:val="0"/>
      <w:divBdr>
        <w:top w:val="none" w:sz="0" w:space="0" w:color="auto"/>
        <w:left w:val="none" w:sz="0" w:space="0" w:color="auto"/>
        <w:bottom w:val="none" w:sz="0" w:space="0" w:color="auto"/>
        <w:right w:val="none" w:sz="0" w:space="0" w:color="auto"/>
      </w:divBdr>
    </w:div>
    <w:div w:id="1590772125">
      <w:bodyDiv w:val="1"/>
      <w:marLeft w:val="0"/>
      <w:marRight w:val="0"/>
      <w:marTop w:val="0"/>
      <w:marBottom w:val="0"/>
      <w:divBdr>
        <w:top w:val="none" w:sz="0" w:space="0" w:color="auto"/>
        <w:left w:val="none" w:sz="0" w:space="0" w:color="auto"/>
        <w:bottom w:val="none" w:sz="0" w:space="0" w:color="auto"/>
        <w:right w:val="none" w:sz="0" w:space="0" w:color="auto"/>
      </w:divBdr>
      <w:divsChild>
        <w:div w:id="496851403">
          <w:marLeft w:val="0"/>
          <w:marRight w:val="0"/>
          <w:marTop w:val="0"/>
          <w:marBottom w:val="0"/>
          <w:divBdr>
            <w:top w:val="none" w:sz="0" w:space="0" w:color="auto"/>
            <w:left w:val="none" w:sz="0" w:space="0" w:color="auto"/>
            <w:bottom w:val="none" w:sz="0" w:space="0" w:color="auto"/>
            <w:right w:val="none" w:sz="0" w:space="0" w:color="auto"/>
          </w:divBdr>
        </w:div>
      </w:divsChild>
    </w:div>
    <w:div w:id="1645544967">
      <w:bodyDiv w:val="1"/>
      <w:marLeft w:val="0"/>
      <w:marRight w:val="0"/>
      <w:marTop w:val="0"/>
      <w:marBottom w:val="0"/>
      <w:divBdr>
        <w:top w:val="none" w:sz="0" w:space="0" w:color="auto"/>
        <w:left w:val="none" w:sz="0" w:space="0" w:color="auto"/>
        <w:bottom w:val="none" w:sz="0" w:space="0" w:color="auto"/>
        <w:right w:val="none" w:sz="0" w:space="0" w:color="auto"/>
      </w:divBdr>
    </w:div>
    <w:div w:id="1708725004">
      <w:bodyDiv w:val="1"/>
      <w:marLeft w:val="0"/>
      <w:marRight w:val="0"/>
      <w:marTop w:val="0"/>
      <w:marBottom w:val="0"/>
      <w:divBdr>
        <w:top w:val="none" w:sz="0" w:space="0" w:color="auto"/>
        <w:left w:val="none" w:sz="0" w:space="0" w:color="auto"/>
        <w:bottom w:val="none" w:sz="0" w:space="0" w:color="auto"/>
        <w:right w:val="none" w:sz="0" w:space="0" w:color="auto"/>
      </w:divBdr>
    </w:div>
    <w:div w:id="1774476442">
      <w:bodyDiv w:val="1"/>
      <w:marLeft w:val="0"/>
      <w:marRight w:val="0"/>
      <w:marTop w:val="0"/>
      <w:marBottom w:val="0"/>
      <w:divBdr>
        <w:top w:val="none" w:sz="0" w:space="0" w:color="auto"/>
        <w:left w:val="none" w:sz="0" w:space="0" w:color="auto"/>
        <w:bottom w:val="none" w:sz="0" w:space="0" w:color="auto"/>
        <w:right w:val="none" w:sz="0" w:space="0" w:color="auto"/>
      </w:divBdr>
      <w:divsChild>
        <w:div w:id="1271936860">
          <w:marLeft w:val="0"/>
          <w:marRight w:val="0"/>
          <w:marTop w:val="0"/>
          <w:marBottom w:val="0"/>
          <w:divBdr>
            <w:top w:val="none" w:sz="0" w:space="0" w:color="auto"/>
            <w:left w:val="none" w:sz="0" w:space="0" w:color="auto"/>
            <w:bottom w:val="none" w:sz="0" w:space="0" w:color="auto"/>
            <w:right w:val="none" w:sz="0" w:space="0" w:color="auto"/>
          </w:divBdr>
        </w:div>
      </w:divsChild>
    </w:div>
    <w:div w:id="1824007818">
      <w:bodyDiv w:val="1"/>
      <w:marLeft w:val="0"/>
      <w:marRight w:val="0"/>
      <w:marTop w:val="0"/>
      <w:marBottom w:val="0"/>
      <w:divBdr>
        <w:top w:val="none" w:sz="0" w:space="0" w:color="auto"/>
        <w:left w:val="none" w:sz="0" w:space="0" w:color="auto"/>
        <w:bottom w:val="none" w:sz="0" w:space="0" w:color="auto"/>
        <w:right w:val="none" w:sz="0" w:space="0" w:color="auto"/>
      </w:divBdr>
      <w:divsChild>
        <w:div w:id="528880968">
          <w:marLeft w:val="0"/>
          <w:marRight w:val="0"/>
          <w:marTop w:val="0"/>
          <w:marBottom w:val="0"/>
          <w:divBdr>
            <w:top w:val="none" w:sz="0" w:space="0" w:color="auto"/>
            <w:left w:val="none" w:sz="0" w:space="0" w:color="auto"/>
            <w:bottom w:val="none" w:sz="0" w:space="0" w:color="auto"/>
            <w:right w:val="none" w:sz="0" w:space="0" w:color="auto"/>
          </w:divBdr>
        </w:div>
      </w:divsChild>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62621839">
      <w:bodyDiv w:val="1"/>
      <w:marLeft w:val="0"/>
      <w:marRight w:val="0"/>
      <w:marTop w:val="0"/>
      <w:marBottom w:val="0"/>
      <w:divBdr>
        <w:top w:val="none" w:sz="0" w:space="0" w:color="auto"/>
        <w:left w:val="none" w:sz="0" w:space="0" w:color="auto"/>
        <w:bottom w:val="none" w:sz="0" w:space="0" w:color="auto"/>
        <w:right w:val="none" w:sz="0" w:space="0" w:color="auto"/>
      </w:divBdr>
    </w:div>
    <w:div w:id="1938705688">
      <w:bodyDiv w:val="1"/>
      <w:marLeft w:val="0"/>
      <w:marRight w:val="0"/>
      <w:marTop w:val="0"/>
      <w:marBottom w:val="0"/>
      <w:divBdr>
        <w:top w:val="none" w:sz="0" w:space="0" w:color="auto"/>
        <w:left w:val="none" w:sz="0" w:space="0" w:color="auto"/>
        <w:bottom w:val="none" w:sz="0" w:space="0" w:color="auto"/>
        <w:right w:val="none" w:sz="0" w:space="0" w:color="auto"/>
      </w:divBdr>
    </w:div>
    <w:div w:id="1954243240">
      <w:bodyDiv w:val="1"/>
      <w:marLeft w:val="0"/>
      <w:marRight w:val="0"/>
      <w:marTop w:val="0"/>
      <w:marBottom w:val="0"/>
      <w:divBdr>
        <w:top w:val="none" w:sz="0" w:space="0" w:color="auto"/>
        <w:left w:val="none" w:sz="0" w:space="0" w:color="auto"/>
        <w:bottom w:val="none" w:sz="0" w:space="0" w:color="auto"/>
        <w:right w:val="none" w:sz="0" w:space="0" w:color="auto"/>
      </w:divBdr>
    </w:div>
    <w:div w:id="1991252014">
      <w:bodyDiv w:val="1"/>
      <w:marLeft w:val="0"/>
      <w:marRight w:val="0"/>
      <w:marTop w:val="0"/>
      <w:marBottom w:val="0"/>
      <w:divBdr>
        <w:top w:val="none" w:sz="0" w:space="0" w:color="auto"/>
        <w:left w:val="none" w:sz="0" w:space="0" w:color="auto"/>
        <w:bottom w:val="none" w:sz="0" w:space="0" w:color="auto"/>
        <w:right w:val="none" w:sz="0" w:space="0" w:color="auto"/>
      </w:divBdr>
    </w:div>
    <w:div w:id="2003004270">
      <w:bodyDiv w:val="1"/>
      <w:marLeft w:val="0"/>
      <w:marRight w:val="0"/>
      <w:marTop w:val="0"/>
      <w:marBottom w:val="0"/>
      <w:divBdr>
        <w:top w:val="none" w:sz="0" w:space="0" w:color="auto"/>
        <w:left w:val="none" w:sz="0" w:space="0" w:color="auto"/>
        <w:bottom w:val="none" w:sz="0" w:space="0" w:color="auto"/>
        <w:right w:val="none" w:sz="0" w:space="0" w:color="auto"/>
      </w:divBdr>
    </w:div>
    <w:div w:id="2008357811">
      <w:bodyDiv w:val="1"/>
      <w:marLeft w:val="0"/>
      <w:marRight w:val="0"/>
      <w:marTop w:val="0"/>
      <w:marBottom w:val="0"/>
      <w:divBdr>
        <w:top w:val="none" w:sz="0" w:space="0" w:color="auto"/>
        <w:left w:val="none" w:sz="0" w:space="0" w:color="auto"/>
        <w:bottom w:val="none" w:sz="0" w:space="0" w:color="auto"/>
        <w:right w:val="none" w:sz="0" w:space="0" w:color="auto"/>
      </w:divBdr>
    </w:div>
    <w:div w:id="2039157889">
      <w:bodyDiv w:val="1"/>
      <w:marLeft w:val="0"/>
      <w:marRight w:val="0"/>
      <w:marTop w:val="0"/>
      <w:marBottom w:val="0"/>
      <w:divBdr>
        <w:top w:val="none" w:sz="0" w:space="0" w:color="auto"/>
        <w:left w:val="none" w:sz="0" w:space="0" w:color="auto"/>
        <w:bottom w:val="none" w:sz="0" w:space="0" w:color="auto"/>
        <w:right w:val="none" w:sz="0" w:space="0" w:color="auto"/>
      </w:divBdr>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
    <w:div w:id="2105032441">
      <w:bodyDiv w:val="1"/>
      <w:marLeft w:val="0"/>
      <w:marRight w:val="0"/>
      <w:marTop w:val="0"/>
      <w:marBottom w:val="0"/>
      <w:divBdr>
        <w:top w:val="none" w:sz="0" w:space="0" w:color="auto"/>
        <w:left w:val="none" w:sz="0" w:space="0" w:color="auto"/>
        <w:bottom w:val="none" w:sz="0" w:space="0" w:color="auto"/>
        <w:right w:val="none" w:sz="0" w:space="0" w:color="auto"/>
      </w:divBdr>
    </w:div>
    <w:div w:id="21100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inicasovmed@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z@mail.or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b33@mail.orb.ru" TargetMode="External"/><Relationship Id="rId4" Type="http://schemas.openxmlformats.org/officeDocument/2006/relationships/settings" Target="settings.xml"/><Relationship Id="rId9" Type="http://schemas.openxmlformats.org/officeDocument/2006/relationships/hyperlink" Target="mailto:to56@fas.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F060E-9C9D-489D-AF8D-243A8F87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3599</Words>
  <Characters>20515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ОрТУ МАП</Company>
  <LinksUpToDate>false</LinksUpToDate>
  <CharactersWithSpaces>24066</CharactersWithSpaces>
  <SharedDoc>false</SharedDoc>
  <HLinks>
    <vt:vector size="60" baseType="variant">
      <vt:variant>
        <vt:i4>6946877</vt:i4>
      </vt:variant>
      <vt:variant>
        <vt:i4>31</vt:i4>
      </vt:variant>
      <vt:variant>
        <vt:i4>0</vt:i4>
      </vt:variant>
      <vt:variant>
        <vt:i4>5</vt:i4>
      </vt:variant>
      <vt:variant>
        <vt:lpwstr>consultantplus://offline/ref=56FEAD138EC01A75EF3C498F657D8DDDB128BFA585D6117C9B4F53B288D7E8620646DF8B24526478KBP5N</vt:lpwstr>
      </vt:variant>
      <vt:variant>
        <vt:lpwstr/>
      </vt:variant>
      <vt:variant>
        <vt:i4>6946927</vt:i4>
      </vt:variant>
      <vt:variant>
        <vt:i4>28</vt:i4>
      </vt:variant>
      <vt:variant>
        <vt:i4>0</vt:i4>
      </vt:variant>
      <vt:variant>
        <vt:i4>5</vt:i4>
      </vt:variant>
      <vt:variant>
        <vt:lpwstr>consultantplus://offline/ref=56FEAD138EC01A75EF3C498F657D8DDDB128BFA585D6117C9B4F53B288D7E8620646DF8B24526479KBPFN</vt:lpwstr>
      </vt:variant>
      <vt:variant>
        <vt:lpwstr/>
      </vt:variant>
      <vt:variant>
        <vt:i4>6946917</vt:i4>
      </vt:variant>
      <vt:variant>
        <vt:i4>25</vt:i4>
      </vt:variant>
      <vt:variant>
        <vt:i4>0</vt:i4>
      </vt:variant>
      <vt:variant>
        <vt:i4>5</vt:i4>
      </vt:variant>
      <vt:variant>
        <vt:lpwstr>consultantplus://offline/ref=56FEAD138EC01A75EF3C498F657D8DDDB128BFA585D6117C9B4F53B288D7E8620646DF8B24526C7CKBPAN</vt:lpwstr>
      </vt:variant>
      <vt:variant>
        <vt:lpwstr/>
      </vt:variant>
      <vt:variant>
        <vt:i4>6946877</vt:i4>
      </vt:variant>
      <vt:variant>
        <vt:i4>22</vt:i4>
      </vt:variant>
      <vt:variant>
        <vt:i4>0</vt:i4>
      </vt:variant>
      <vt:variant>
        <vt:i4>5</vt:i4>
      </vt:variant>
      <vt:variant>
        <vt:lpwstr>consultantplus://offline/ref=56FEAD138EC01A75EF3C498F657D8DDDB128BFA585D6117C9B4F53B288D7E8620646DF8B24526C7CKBP9N</vt:lpwstr>
      </vt:variant>
      <vt:variant>
        <vt:lpwstr/>
      </vt:variant>
      <vt:variant>
        <vt:i4>6946872</vt:i4>
      </vt:variant>
      <vt:variant>
        <vt:i4>19</vt:i4>
      </vt:variant>
      <vt:variant>
        <vt:i4>0</vt:i4>
      </vt:variant>
      <vt:variant>
        <vt:i4>5</vt:i4>
      </vt:variant>
      <vt:variant>
        <vt:lpwstr>consultantplus://offline/ref=56FEAD138EC01A75EF3C498F657D8DDDB128BFA585D6117C9B4F53B288D7E8620646DF8B24526C7FKBP9N</vt:lpwstr>
      </vt:variant>
      <vt:variant>
        <vt:lpwstr/>
      </vt:variant>
      <vt:variant>
        <vt:i4>917592</vt:i4>
      </vt:variant>
      <vt:variant>
        <vt:i4>16</vt:i4>
      </vt:variant>
      <vt:variant>
        <vt:i4>0</vt:i4>
      </vt:variant>
      <vt:variant>
        <vt:i4>5</vt:i4>
      </vt:variant>
      <vt:variant>
        <vt:lpwstr>consultantplus://offline/ref=842899F5130D9AC70DDE8E3BE1B13674B3D7EF4D69C62CCEC95E393BC4qDGDH</vt:lpwstr>
      </vt:variant>
      <vt:variant>
        <vt:lpwstr/>
      </vt:variant>
      <vt:variant>
        <vt:i4>3997806</vt:i4>
      </vt:variant>
      <vt:variant>
        <vt:i4>13</vt:i4>
      </vt:variant>
      <vt:variant>
        <vt:i4>0</vt:i4>
      </vt:variant>
      <vt:variant>
        <vt:i4>5</vt:i4>
      </vt:variant>
      <vt:variant>
        <vt:lpwstr>consultantplus://offline/ref=842899F5130D9AC70DDE8E3BE1B13674B3D7EF4D69C62CCEC95E393BC4DD106D2C0C68622BE43265qDG9H</vt:lpwstr>
      </vt:variant>
      <vt:variant>
        <vt:lpwstr/>
      </vt:variant>
      <vt:variant>
        <vt:i4>8060977</vt:i4>
      </vt:variant>
      <vt:variant>
        <vt:i4>10</vt:i4>
      </vt:variant>
      <vt:variant>
        <vt:i4>0</vt:i4>
      </vt:variant>
      <vt:variant>
        <vt:i4>5</vt:i4>
      </vt:variant>
      <vt:variant>
        <vt:lpwstr>consultantplus://offline/ref=BD3178B50D9148A1C963B3CE4F9B3C8DDE3A54C4B43A7EBDA35A850F0D177B270209AA0F30A1F34B41K1F</vt:lpwstr>
      </vt:variant>
      <vt:variant>
        <vt:lpwstr/>
      </vt:variant>
      <vt:variant>
        <vt:i4>7274554</vt:i4>
      </vt:variant>
      <vt:variant>
        <vt:i4>7</vt:i4>
      </vt:variant>
      <vt:variant>
        <vt:i4>0</vt:i4>
      </vt:variant>
      <vt:variant>
        <vt:i4>5</vt:i4>
      </vt:variant>
      <vt:variant>
        <vt:lpwstr>consultantplus://offline/ref=879A0CD59776A44B64995222A3A5B4A2BCACDC4A4F8C963B83F50AEC337919B7821B98A9036DE9AAX8J4F</vt:lpwstr>
      </vt:variant>
      <vt:variant>
        <vt:lpwstr/>
      </vt:variant>
      <vt:variant>
        <vt:i4>1572965</vt:i4>
      </vt:variant>
      <vt:variant>
        <vt:i4>4</vt:i4>
      </vt:variant>
      <vt:variant>
        <vt:i4>0</vt:i4>
      </vt:variant>
      <vt:variant>
        <vt:i4>5</vt:i4>
      </vt:variant>
      <vt:variant>
        <vt:lpwstr>mailto:to56@fas.gov.ru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 Александровна</dc:creator>
  <cp:lastModifiedBy>Полина Трофимчук</cp:lastModifiedBy>
  <cp:revision>2</cp:revision>
  <cp:lastPrinted>2024-06-28T05:21:00Z</cp:lastPrinted>
  <dcterms:created xsi:type="dcterms:W3CDTF">2026-01-13T08:25:00Z</dcterms:created>
  <dcterms:modified xsi:type="dcterms:W3CDTF">2026-01-13T08:25:00Z</dcterms:modified>
</cp:coreProperties>
</file>